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left w:w="0" w:type="dxa"/>
          <w:right w:w="0" w:type="dxa"/>
        </w:tblCellMar>
        <w:tblLook w:val="04A0" w:firstRow="1" w:lastRow="0" w:firstColumn="1" w:lastColumn="0" w:noHBand="0" w:noVBand="1"/>
      </w:tblPr>
      <w:tblGrid>
        <w:gridCol w:w="3532"/>
        <w:gridCol w:w="5286"/>
      </w:tblGrid>
      <w:tr w:rsidR="00855569" w:rsidRPr="00855569" w:rsidTr="00855569">
        <w:trPr>
          <w:trHeight w:val="381"/>
          <w:tblCellSpacing w:w="0" w:type="dxa"/>
        </w:trPr>
        <w:tc>
          <w:tcPr>
            <w:tcW w:w="3532" w:type="dxa"/>
            <w:tcMar>
              <w:top w:w="0" w:type="dxa"/>
              <w:left w:w="108" w:type="dxa"/>
              <w:bottom w:w="0" w:type="dxa"/>
              <w:right w:w="108" w:type="dxa"/>
            </w:tcMar>
            <w:hideMark/>
          </w:tcPr>
          <w:p w:rsidR="00855569" w:rsidRPr="00855569" w:rsidRDefault="00855569" w:rsidP="00855569">
            <w:pPr>
              <w:spacing w:before="120" w:after="100" w:afterAutospacing="1" w:line="240" w:lineRule="auto"/>
              <w:jc w:val="center"/>
              <w:rPr>
                <w:rFonts w:eastAsia="Times New Roman" w:cs="Times New Roman"/>
                <w:sz w:val="24"/>
                <w:szCs w:val="24"/>
              </w:rPr>
            </w:pPr>
            <w:r w:rsidRPr="00855569">
              <w:rPr>
                <w:rFonts w:eastAsia="Times New Roman" w:cs="Times New Roman"/>
                <w:b/>
                <w:bCs/>
                <w:sz w:val="24"/>
                <w:szCs w:val="24"/>
              </w:rPr>
              <w:t xml:space="preserve">CHÍNH PHỦ </w:t>
            </w:r>
            <w:r w:rsidRPr="00855569">
              <w:rPr>
                <w:rFonts w:eastAsia="Times New Roman" w:cs="Times New Roman"/>
                <w:b/>
                <w:bCs/>
                <w:sz w:val="24"/>
                <w:szCs w:val="24"/>
              </w:rPr>
              <w:br/>
              <w:t>-------</w:t>
            </w:r>
          </w:p>
        </w:tc>
        <w:tc>
          <w:tcPr>
            <w:tcW w:w="5286" w:type="dxa"/>
            <w:tcMar>
              <w:top w:w="0" w:type="dxa"/>
              <w:left w:w="108" w:type="dxa"/>
              <w:bottom w:w="0" w:type="dxa"/>
              <w:right w:w="108" w:type="dxa"/>
            </w:tcMar>
            <w:hideMark/>
          </w:tcPr>
          <w:p w:rsidR="00855569" w:rsidRPr="00855569" w:rsidRDefault="00855569" w:rsidP="00855569">
            <w:pPr>
              <w:spacing w:before="120" w:after="100" w:afterAutospacing="1" w:line="240" w:lineRule="auto"/>
              <w:jc w:val="center"/>
              <w:rPr>
                <w:rFonts w:eastAsia="Times New Roman" w:cs="Times New Roman"/>
                <w:sz w:val="24"/>
                <w:szCs w:val="24"/>
              </w:rPr>
            </w:pPr>
            <w:r w:rsidRPr="00855569">
              <w:rPr>
                <w:rFonts w:eastAsia="Times New Roman" w:cs="Times New Roman"/>
                <w:b/>
                <w:bCs/>
                <w:sz w:val="24"/>
                <w:szCs w:val="24"/>
              </w:rPr>
              <w:t>CỘNG HÒA XÃ HỘI CHỦ NGHĨA VIỆT NAM</w:t>
            </w:r>
            <w:r w:rsidRPr="00855569">
              <w:rPr>
                <w:rFonts w:eastAsia="Times New Roman" w:cs="Times New Roman"/>
                <w:b/>
                <w:bCs/>
                <w:sz w:val="24"/>
                <w:szCs w:val="24"/>
              </w:rPr>
              <w:br/>
              <w:t>Độc lập – Tự do – Hạnh phúc</w:t>
            </w:r>
            <w:r w:rsidRPr="00855569">
              <w:rPr>
                <w:rFonts w:eastAsia="Times New Roman" w:cs="Times New Roman"/>
                <w:b/>
                <w:bCs/>
                <w:sz w:val="24"/>
                <w:szCs w:val="24"/>
              </w:rPr>
              <w:br/>
              <w:t>--------------</w:t>
            </w:r>
          </w:p>
        </w:tc>
      </w:tr>
      <w:tr w:rsidR="00855569" w:rsidRPr="00855569" w:rsidTr="00855569">
        <w:trPr>
          <w:trHeight w:val="165"/>
          <w:tblCellSpacing w:w="0" w:type="dxa"/>
        </w:trPr>
        <w:tc>
          <w:tcPr>
            <w:tcW w:w="3532" w:type="dxa"/>
            <w:tcMar>
              <w:top w:w="0" w:type="dxa"/>
              <w:left w:w="108" w:type="dxa"/>
              <w:bottom w:w="0" w:type="dxa"/>
              <w:right w:w="108" w:type="dxa"/>
            </w:tcMar>
            <w:hideMark/>
          </w:tcPr>
          <w:p w:rsidR="00855569" w:rsidRPr="00855569" w:rsidRDefault="00855569" w:rsidP="00855569">
            <w:pPr>
              <w:spacing w:before="120" w:after="100" w:afterAutospacing="1" w:line="165" w:lineRule="atLeast"/>
              <w:jc w:val="center"/>
              <w:rPr>
                <w:rFonts w:eastAsia="Times New Roman" w:cs="Times New Roman"/>
                <w:sz w:val="24"/>
                <w:szCs w:val="24"/>
              </w:rPr>
            </w:pPr>
            <w:r w:rsidRPr="00855569">
              <w:rPr>
                <w:rFonts w:eastAsia="Times New Roman" w:cs="Times New Roman"/>
                <w:sz w:val="24"/>
                <w:szCs w:val="24"/>
              </w:rPr>
              <w:t>Số: 181/2013/NĐ-CP</w:t>
            </w:r>
          </w:p>
        </w:tc>
        <w:tc>
          <w:tcPr>
            <w:tcW w:w="5286" w:type="dxa"/>
            <w:tcMar>
              <w:top w:w="0" w:type="dxa"/>
              <w:left w:w="108" w:type="dxa"/>
              <w:bottom w:w="0" w:type="dxa"/>
              <w:right w:w="108" w:type="dxa"/>
            </w:tcMar>
            <w:hideMark/>
          </w:tcPr>
          <w:p w:rsidR="00855569" w:rsidRPr="00855569" w:rsidRDefault="00855569" w:rsidP="00855569">
            <w:pPr>
              <w:spacing w:before="120" w:after="100" w:afterAutospacing="1" w:line="165" w:lineRule="atLeast"/>
              <w:jc w:val="right"/>
              <w:rPr>
                <w:rFonts w:eastAsia="Times New Roman" w:cs="Times New Roman"/>
                <w:sz w:val="24"/>
                <w:szCs w:val="24"/>
              </w:rPr>
            </w:pPr>
            <w:r w:rsidRPr="00855569">
              <w:rPr>
                <w:rFonts w:eastAsia="Times New Roman" w:cs="Times New Roman"/>
                <w:i/>
                <w:iCs/>
                <w:sz w:val="24"/>
                <w:szCs w:val="24"/>
              </w:rPr>
              <w:t>Hà Nội, ngày 14 tháng 11 năm 2013</w:t>
            </w:r>
          </w:p>
        </w:tc>
      </w:tr>
    </w:tbl>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w:t>
      </w:r>
    </w:p>
    <w:p w:rsidR="00855569" w:rsidRPr="00855569" w:rsidRDefault="00855569" w:rsidP="00855569">
      <w:pPr>
        <w:spacing w:before="120" w:after="100" w:afterAutospacing="1" w:line="240" w:lineRule="auto"/>
        <w:jc w:val="center"/>
        <w:rPr>
          <w:rFonts w:eastAsia="Times New Roman" w:cs="Times New Roman"/>
          <w:sz w:val="24"/>
          <w:szCs w:val="24"/>
        </w:rPr>
      </w:pPr>
      <w:bookmarkStart w:id="0" w:name="loai_1"/>
      <w:r w:rsidRPr="00855569">
        <w:rPr>
          <w:rFonts w:eastAsia="Times New Roman" w:cs="Times New Roman"/>
          <w:b/>
          <w:bCs/>
          <w:sz w:val="24"/>
          <w:szCs w:val="24"/>
        </w:rPr>
        <w:t>NGHỊ ĐỊNH</w:t>
      </w:r>
      <w:bookmarkEnd w:id="0"/>
    </w:p>
    <w:p w:rsidR="00855569" w:rsidRPr="00855569" w:rsidRDefault="00855569" w:rsidP="00855569">
      <w:pPr>
        <w:spacing w:before="120" w:after="100" w:afterAutospacing="1" w:line="240" w:lineRule="auto"/>
        <w:jc w:val="center"/>
        <w:rPr>
          <w:rFonts w:eastAsia="Times New Roman" w:cs="Times New Roman"/>
          <w:sz w:val="24"/>
          <w:szCs w:val="24"/>
        </w:rPr>
      </w:pPr>
      <w:bookmarkStart w:id="1" w:name="loai_1_name"/>
      <w:r w:rsidRPr="00855569">
        <w:rPr>
          <w:rFonts w:eastAsia="Times New Roman" w:cs="Times New Roman"/>
          <w:sz w:val="24"/>
          <w:szCs w:val="24"/>
        </w:rPr>
        <w:t>QUY ĐỊNH CHI TIẾT THI HÀNH MỘT SỐ ĐIỀU CỦA LUẬT QUẢNG CÁO</w:t>
      </w:r>
      <w:bookmarkEnd w:id="1"/>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i/>
          <w:iCs/>
          <w:sz w:val="24"/>
          <w:szCs w:val="24"/>
        </w:rPr>
        <w:t>Căn cứ Luật tổ chức Chính phủ ngày 25 tháng 12 năm 2001;</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i/>
          <w:iCs/>
          <w:sz w:val="24"/>
          <w:szCs w:val="24"/>
        </w:rPr>
        <w:t>Căn cứ Luật quảng cáo ngày 21 tháng 6 năm 2012;</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i/>
          <w:iCs/>
          <w:sz w:val="24"/>
          <w:szCs w:val="24"/>
        </w:rPr>
        <w:t>Theo đề nghị của Bộ trưởng Bộ Văn hóa, Thể thao và Du lịch,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i/>
          <w:iCs/>
          <w:sz w:val="24"/>
          <w:szCs w:val="24"/>
        </w:rPr>
        <w:t>Chính phủ ban hành Nghị định quy định chi tiết thi hành một số điều của Luật quảng cáo.</w:t>
      </w:r>
    </w:p>
    <w:p w:rsidR="00855569" w:rsidRPr="00855569" w:rsidRDefault="00855569" w:rsidP="00855569">
      <w:pPr>
        <w:spacing w:before="120" w:after="100" w:afterAutospacing="1" w:line="240" w:lineRule="auto"/>
        <w:rPr>
          <w:rFonts w:eastAsia="Times New Roman" w:cs="Times New Roman"/>
          <w:sz w:val="24"/>
          <w:szCs w:val="24"/>
        </w:rPr>
      </w:pPr>
      <w:bookmarkStart w:id="2" w:name="chuong_1"/>
      <w:proofErr w:type="gramStart"/>
      <w:r w:rsidRPr="00855569">
        <w:rPr>
          <w:rFonts w:eastAsia="Times New Roman" w:cs="Times New Roman"/>
          <w:b/>
          <w:bCs/>
          <w:sz w:val="24"/>
          <w:szCs w:val="24"/>
        </w:rPr>
        <w:t>Chương 1.</w:t>
      </w:r>
      <w:bookmarkEnd w:id="2"/>
      <w:proofErr w:type="gramEnd"/>
    </w:p>
    <w:p w:rsidR="00855569" w:rsidRPr="00855569" w:rsidRDefault="00855569" w:rsidP="00855569">
      <w:pPr>
        <w:spacing w:before="120" w:after="100" w:afterAutospacing="1" w:line="240" w:lineRule="auto"/>
        <w:jc w:val="center"/>
        <w:rPr>
          <w:rFonts w:eastAsia="Times New Roman" w:cs="Times New Roman"/>
          <w:sz w:val="24"/>
          <w:szCs w:val="24"/>
        </w:rPr>
      </w:pPr>
      <w:bookmarkStart w:id="3" w:name="chuong_1_name"/>
      <w:r w:rsidRPr="00855569">
        <w:rPr>
          <w:rFonts w:eastAsia="Times New Roman" w:cs="Times New Roman"/>
          <w:b/>
          <w:bCs/>
          <w:sz w:val="24"/>
          <w:szCs w:val="24"/>
        </w:rPr>
        <w:t>QUY ĐỊNH CHUNG</w:t>
      </w:r>
      <w:bookmarkEnd w:id="3"/>
    </w:p>
    <w:p w:rsidR="00855569" w:rsidRPr="00855569" w:rsidRDefault="00855569" w:rsidP="00855569">
      <w:pPr>
        <w:spacing w:before="120" w:after="100" w:afterAutospacing="1" w:line="240" w:lineRule="auto"/>
        <w:rPr>
          <w:rFonts w:eastAsia="Times New Roman" w:cs="Times New Roman"/>
          <w:sz w:val="24"/>
          <w:szCs w:val="24"/>
        </w:rPr>
      </w:pPr>
      <w:bookmarkStart w:id="4" w:name="dieu_1"/>
      <w:proofErr w:type="gramStart"/>
      <w:r w:rsidRPr="00855569">
        <w:rPr>
          <w:rFonts w:eastAsia="Times New Roman" w:cs="Times New Roman"/>
          <w:b/>
          <w:bCs/>
          <w:sz w:val="24"/>
          <w:szCs w:val="24"/>
        </w:rPr>
        <w:t>Điều 1.</w:t>
      </w:r>
      <w:proofErr w:type="gramEnd"/>
      <w:r w:rsidRPr="00855569">
        <w:rPr>
          <w:rFonts w:eastAsia="Times New Roman" w:cs="Times New Roman"/>
          <w:b/>
          <w:bCs/>
          <w:sz w:val="24"/>
          <w:szCs w:val="24"/>
        </w:rPr>
        <w:t xml:space="preserve"> Phạm </w:t>
      </w:r>
      <w:proofErr w:type="gramStart"/>
      <w:r w:rsidRPr="00855569">
        <w:rPr>
          <w:rFonts w:eastAsia="Times New Roman" w:cs="Times New Roman"/>
          <w:b/>
          <w:bCs/>
          <w:sz w:val="24"/>
          <w:szCs w:val="24"/>
        </w:rPr>
        <w:t>vi</w:t>
      </w:r>
      <w:proofErr w:type="gramEnd"/>
      <w:r w:rsidRPr="00855569">
        <w:rPr>
          <w:rFonts w:eastAsia="Times New Roman" w:cs="Times New Roman"/>
          <w:b/>
          <w:bCs/>
          <w:sz w:val="24"/>
          <w:szCs w:val="24"/>
        </w:rPr>
        <w:t xml:space="preserve"> điều chỉnh</w:t>
      </w:r>
      <w:bookmarkEnd w:id="4"/>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Nghị định này quy định chi tiết thi hành một số điều của Luật quảng cáo về nội dung quảng cáo các sản phẩm, hàng hóa, dịch vụ đặc biệt; quảng cáo trên trang thông tin điện tử của tổ chức, cá nhân nước ngoài kinh doanh dịch vụ quảng cáo xuyên biên giới có phát sinh doanh thu quảng cáo tại Việt Nam; quy hoạch quảng cáo ngoài trời; văn phòng đại diện của doanh nghiệp quảng cáo nước ngoài tại Việt Nam và phân công trách nhiệm quản lý nhà nước về quảng cáo.</w:t>
      </w:r>
    </w:p>
    <w:p w:rsidR="00855569" w:rsidRPr="00855569" w:rsidRDefault="00855569" w:rsidP="00855569">
      <w:pPr>
        <w:spacing w:before="120" w:after="100" w:afterAutospacing="1" w:line="240" w:lineRule="auto"/>
        <w:rPr>
          <w:rFonts w:eastAsia="Times New Roman" w:cs="Times New Roman"/>
          <w:sz w:val="24"/>
          <w:szCs w:val="24"/>
        </w:rPr>
      </w:pPr>
      <w:bookmarkStart w:id="5" w:name="dieu_2"/>
      <w:proofErr w:type="gramStart"/>
      <w:r w:rsidRPr="00855569">
        <w:rPr>
          <w:rFonts w:eastAsia="Times New Roman" w:cs="Times New Roman"/>
          <w:b/>
          <w:bCs/>
          <w:sz w:val="24"/>
          <w:szCs w:val="24"/>
        </w:rPr>
        <w:t>Điều 2.</w:t>
      </w:r>
      <w:proofErr w:type="gramEnd"/>
      <w:r w:rsidRPr="00855569">
        <w:rPr>
          <w:rFonts w:eastAsia="Times New Roman" w:cs="Times New Roman"/>
          <w:b/>
          <w:bCs/>
          <w:sz w:val="24"/>
          <w:szCs w:val="24"/>
        </w:rPr>
        <w:t xml:space="preserve"> Đối tượng áp dụng</w:t>
      </w:r>
      <w:bookmarkEnd w:id="5"/>
    </w:p>
    <w:p w:rsidR="00855569" w:rsidRPr="00855569" w:rsidRDefault="00855569" w:rsidP="00855569">
      <w:pPr>
        <w:spacing w:before="120" w:after="100" w:afterAutospacing="1" w:line="240" w:lineRule="auto"/>
        <w:rPr>
          <w:rFonts w:eastAsia="Times New Roman" w:cs="Times New Roman"/>
          <w:sz w:val="24"/>
          <w:szCs w:val="24"/>
        </w:rPr>
      </w:pPr>
      <w:proofErr w:type="gramStart"/>
      <w:r w:rsidRPr="00855569">
        <w:rPr>
          <w:rFonts w:eastAsia="Times New Roman" w:cs="Times New Roman"/>
          <w:sz w:val="24"/>
          <w:szCs w:val="24"/>
        </w:rPr>
        <w:t>Nghị định này áp dụng đối với tổ chức, cá nhân Việt Nam; tổ chức, cá nhân nước ngoài tham gia hoạt động quảng cáo trên lãnh thổ Việt Nam.</w:t>
      </w:r>
      <w:proofErr w:type="gramEnd"/>
    </w:p>
    <w:p w:rsidR="00855569" w:rsidRPr="00855569" w:rsidRDefault="00855569" w:rsidP="00855569">
      <w:pPr>
        <w:spacing w:before="120" w:after="100" w:afterAutospacing="1" w:line="240" w:lineRule="auto"/>
        <w:rPr>
          <w:rFonts w:eastAsia="Times New Roman" w:cs="Times New Roman"/>
          <w:sz w:val="24"/>
          <w:szCs w:val="24"/>
        </w:rPr>
      </w:pPr>
      <w:bookmarkStart w:id="6" w:name="chuong_2"/>
      <w:proofErr w:type="gramStart"/>
      <w:r w:rsidRPr="00855569">
        <w:rPr>
          <w:rFonts w:eastAsia="Times New Roman" w:cs="Times New Roman"/>
          <w:b/>
          <w:bCs/>
          <w:sz w:val="24"/>
          <w:szCs w:val="24"/>
        </w:rPr>
        <w:t>Chương 2.</w:t>
      </w:r>
      <w:bookmarkEnd w:id="6"/>
      <w:proofErr w:type="gramEnd"/>
    </w:p>
    <w:p w:rsidR="00855569" w:rsidRPr="00855569" w:rsidRDefault="00855569" w:rsidP="00855569">
      <w:pPr>
        <w:spacing w:before="120" w:after="100" w:afterAutospacing="1" w:line="240" w:lineRule="auto"/>
        <w:jc w:val="center"/>
        <w:rPr>
          <w:rFonts w:eastAsia="Times New Roman" w:cs="Times New Roman"/>
          <w:sz w:val="24"/>
          <w:szCs w:val="24"/>
        </w:rPr>
      </w:pPr>
      <w:bookmarkStart w:id="7" w:name="chuong_2_name"/>
      <w:r w:rsidRPr="00855569">
        <w:rPr>
          <w:rFonts w:eastAsia="Times New Roman" w:cs="Times New Roman"/>
          <w:b/>
          <w:bCs/>
          <w:sz w:val="24"/>
          <w:szCs w:val="24"/>
        </w:rPr>
        <w:t>NỘI DUNG QUẢNG CÁO CÁC SẢN PHẨM, HÀNG HÓA, DỊCH VỤ ĐẶC BIỆT</w:t>
      </w:r>
      <w:bookmarkEnd w:id="7"/>
    </w:p>
    <w:p w:rsidR="00855569" w:rsidRPr="00855569" w:rsidRDefault="00855569" w:rsidP="00855569">
      <w:pPr>
        <w:spacing w:before="120" w:after="100" w:afterAutospacing="1" w:line="240" w:lineRule="auto"/>
        <w:rPr>
          <w:rFonts w:eastAsia="Times New Roman" w:cs="Times New Roman"/>
          <w:sz w:val="24"/>
          <w:szCs w:val="24"/>
        </w:rPr>
      </w:pPr>
      <w:bookmarkStart w:id="8" w:name="dieu_3"/>
      <w:proofErr w:type="gramStart"/>
      <w:r w:rsidRPr="00855569">
        <w:rPr>
          <w:rFonts w:eastAsia="Times New Roman" w:cs="Times New Roman"/>
          <w:b/>
          <w:bCs/>
          <w:sz w:val="24"/>
          <w:szCs w:val="24"/>
        </w:rPr>
        <w:t>Điều 3.</w:t>
      </w:r>
      <w:proofErr w:type="gramEnd"/>
      <w:r w:rsidRPr="00855569">
        <w:rPr>
          <w:rFonts w:eastAsia="Times New Roman" w:cs="Times New Roman"/>
          <w:b/>
          <w:bCs/>
          <w:sz w:val="24"/>
          <w:szCs w:val="24"/>
        </w:rPr>
        <w:t xml:space="preserve"> Quảng cáo thuốc</w:t>
      </w:r>
      <w:bookmarkEnd w:id="8"/>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1. Nội dung quảng cáo thuốc phải phù hợp với các tài liệu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Giấy phép lưu hành tại Việt Nam;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lastRenderedPageBreak/>
        <w:t>b) Tờ hướng dẫn sử dụng thuốc đã được Bộ Y tế phê duyệt;</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c) Chuyên luận về thuốc đã được ghi trong Dược </w:t>
      </w:r>
      <w:proofErr w:type="gramStart"/>
      <w:r w:rsidRPr="00855569">
        <w:rPr>
          <w:rFonts w:eastAsia="Times New Roman" w:cs="Times New Roman"/>
          <w:sz w:val="24"/>
          <w:szCs w:val="24"/>
        </w:rPr>
        <w:t>thư</w:t>
      </w:r>
      <w:proofErr w:type="gramEnd"/>
      <w:r w:rsidRPr="00855569">
        <w:rPr>
          <w:rFonts w:eastAsia="Times New Roman" w:cs="Times New Roman"/>
          <w:sz w:val="24"/>
          <w:szCs w:val="24"/>
        </w:rPr>
        <w:t xml:space="preserve"> Quốc gia hoặc trong các tài liệu về thuốc đã được cơ quan có thẩm quyền của nước sản xuất công nhận.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Quảng cáo thuốc phải có các nội dung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a) Tên thuốc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quyết định cấp số đăng ký lưu hành tại Việt Nam;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Tên hoạt chất của thuốc:</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Thuốc tân dược dùng tên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danh pháp quốc tế;</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Thuốc có nguồn gốc dược liệu dùng tên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tiếng Việt, trường hợp tên dược liệu ở Việt Nam chưa có thì dùng theo tên nguyên bản nước xuất xứ kèm tên la-tinh.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 Chỉ định của thuốc;</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d) Chống chỉ định hoặc các khuyến cáo cho các đối tượng đặc biệt như người có </w:t>
      </w:r>
      <w:proofErr w:type="gramStart"/>
      <w:r w:rsidRPr="00855569">
        <w:rPr>
          <w:rFonts w:eastAsia="Times New Roman" w:cs="Times New Roman"/>
          <w:sz w:val="24"/>
          <w:szCs w:val="24"/>
        </w:rPr>
        <w:t>thai</w:t>
      </w:r>
      <w:proofErr w:type="gramEnd"/>
      <w:r w:rsidRPr="00855569">
        <w:rPr>
          <w:rFonts w:eastAsia="Times New Roman" w:cs="Times New Roman"/>
          <w:sz w:val="24"/>
          <w:szCs w:val="24"/>
        </w:rPr>
        <w:t>, người đang cho con bú, người già, trẻ em, người mắc bệnh mãn tính;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đ) Tên, địa chỉ của tổ chức, cá nhân chịu trách nhiệm đưa sản phẩm ra thị trường;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e) Khuyến cáo “Đọc kỹ hướng dẫn sử dụng trước khi dùng”.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3. Quảng cáo thuốc trên báo nói, báo hình phải đọc rõ ràng nội dung quy định tại các điểm a, b và e Khoản 2 Điều này. Nếu thành phần thuốc có từ 03 hoạt chất trở lên thì tùy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thời lượng phát sóng, có thể đọc tên hoạt chất chính hoặc đọc tên chung các vitamin, khoáng chất, dược liệu.</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4. Quảng cáo thuốc trên phương tiện quảng cáo ngoài trời phải đáp ứng đủ nội dung quy định tại các điểm a, b, đ và e Khoản 3 Điều này.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5. Các chỉ định không được đưa vào nội dung quảng cáo thuốc bao gồm: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a) Chỉ định điều trị bệnh </w:t>
      </w:r>
      <w:proofErr w:type="gramStart"/>
      <w:r w:rsidRPr="00855569">
        <w:rPr>
          <w:rFonts w:eastAsia="Times New Roman" w:cs="Times New Roman"/>
          <w:sz w:val="24"/>
          <w:szCs w:val="24"/>
        </w:rPr>
        <w:t>lao</w:t>
      </w:r>
      <w:proofErr w:type="gramEnd"/>
      <w:r w:rsidRPr="00855569">
        <w:rPr>
          <w:rFonts w:eastAsia="Times New Roman" w:cs="Times New Roman"/>
          <w:sz w:val="24"/>
          <w:szCs w:val="24"/>
        </w:rPr>
        <w:t>, bệnh phong;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Chi định điều trị bệnh lây qua đường tình dục;</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 Chỉ định điều trị chứng mất ngủ kinh niên;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d) Các chỉ định mang tính kích dục;</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đ) Chỉ định điều trị bệnh ung </w:t>
      </w:r>
      <w:proofErr w:type="gramStart"/>
      <w:r w:rsidRPr="00855569">
        <w:rPr>
          <w:rFonts w:eastAsia="Times New Roman" w:cs="Times New Roman"/>
          <w:sz w:val="24"/>
          <w:szCs w:val="24"/>
        </w:rPr>
        <w:t>thư</w:t>
      </w:r>
      <w:proofErr w:type="gramEnd"/>
      <w:r w:rsidRPr="00855569">
        <w:rPr>
          <w:rFonts w:eastAsia="Times New Roman" w:cs="Times New Roman"/>
          <w:sz w:val="24"/>
          <w:szCs w:val="24"/>
        </w:rPr>
        <w:t>, bệnh khối u;</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e) Chỉ định điều trị bệnh đái tháo đường hoặc các bệnh rối loạn chuyển hóa tương tự khác.</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lastRenderedPageBreak/>
        <w:t>6. Thông tin, hình ảnh cấm sử dụng trong quảng cáo thuốc bao gồm: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Hình ảnh người bệnh;</w:t>
      </w:r>
    </w:p>
    <w:p w:rsidR="00855569" w:rsidRPr="00855569" w:rsidRDefault="00855569" w:rsidP="00855569">
      <w:pPr>
        <w:spacing w:before="120" w:after="100" w:afterAutospacing="1" w:line="240" w:lineRule="auto"/>
        <w:rPr>
          <w:rFonts w:eastAsia="Times New Roman" w:cs="Times New Roman"/>
          <w:sz w:val="24"/>
          <w:szCs w:val="24"/>
        </w:rPr>
      </w:pPr>
      <w:proofErr w:type="gramStart"/>
      <w:r w:rsidRPr="00855569">
        <w:rPr>
          <w:rFonts w:eastAsia="Times New Roman" w:cs="Times New Roman"/>
          <w:sz w:val="24"/>
          <w:szCs w:val="24"/>
        </w:rPr>
        <w:t>b) Sơ</w:t>
      </w:r>
      <w:proofErr w:type="gramEnd"/>
      <w:r w:rsidRPr="00855569">
        <w:rPr>
          <w:rFonts w:eastAsia="Times New Roman" w:cs="Times New Roman"/>
          <w:sz w:val="24"/>
          <w:szCs w:val="24"/>
        </w:rPr>
        <w:t xml:space="preserve"> đồ tác dụng của thuốc mà chưa được nghiên cứu, đánh giá;</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 Hình ảnh, tên của thầy thuốc để giới thiệu thuốc.</w:t>
      </w:r>
    </w:p>
    <w:p w:rsidR="00855569" w:rsidRPr="00855569" w:rsidRDefault="00855569" w:rsidP="00855569">
      <w:pPr>
        <w:spacing w:before="120" w:after="100" w:afterAutospacing="1" w:line="240" w:lineRule="auto"/>
        <w:rPr>
          <w:rFonts w:eastAsia="Times New Roman" w:cs="Times New Roman"/>
          <w:sz w:val="24"/>
          <w:szCs w:val="24"/>
        </w:rPr>
      </w:pPr>
      <w:bookmarkStart w:id="9" w:name="dieu_4"/>
      <w:proofErr w:type="gramStart"/>
      <w:r w:rsidRPr="00855569">
        <w:rPr>
          <w:rFonts w:eastAsia="Times New Roman" w:cs="Times New Roman"/>
          <w:b/>
          <w:bCs/>
          <w:sz w:val="24"/>
          <w:szCs w:val="24"/>
        </w:rPr>
        <w:t>Điều 4.</w:t>
      </w:r>
      <w:proofErr w:type="gramEnd"/>
      <w:r w:rsidRPr="00855569">
        <w:rPr>
          <w:rFonts w:eastAsia="Times New Roman" w:cs="Times New Roman"/>
          <w:b/>
          <w:bCs/>
          <w:sz w:val="24"/>
          <w:szCs w:val="24"/>
        </w:rPr>
        <w:t xml:space="preserve"> Quảng cáo mỹ phẩm</w:t>
      </w:r>
      <w:bookmarkEnd w:id="9"/>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1. Nội dung quảng cáo mỹ phẩm phải phù hợp với các tài liệu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a) Phiếu công bố sản phẩm mỹ phẩm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quy định của pháp luật về dược;</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b) Tài liệu chứng minh tính an toàn, hiệu quả của mỹ phẩm và tuân thủ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hướng dẫn về công bố tính năng sản phẩm mỹ phẩm của hiệp hội quốc tế (nếu có).</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Quảng cáo mỹ phẩm phải có các nội dung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Tên mỹ phẩm;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Tính năng, công dụng của mỹ phẩm;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 Tên, địa chỉ của tổ chức, cá nhân chịu trách nhiệm đưa sản phẩm ra thị trường;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d) Các cảnh báo theo quy định của các hiệp định quốc </w:t>
      </w:r>
      <w:proofErr w:type="gramStart"/>
      <w:r w:rsidRPr="00855569">
        <w:rPr>
          <w:rFonts w:eastAsia="Times New Roman" w:cs="Times New Roman"/>
          <w:sz w:val="24"/>
          <w:szCs w:val="24"/>
        </w:rPr>
        <w:t>tế .</w:t>
      </w:r>
      <w:proofErr w:type="gramEnd"/>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3. Không được quảng cáo mỹ phẩm gây hiểu nhầm sản phẩm đó là thuốc.</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4. Quảng cáo mỹ phẩm trên báo nói, báo hình phải đọc rõ ràng nội dung quy định tại các điểm a, b và d Khoản 2 Điều này.</w:t>
      </w:r>
    </w:p>
    <w:p w:rsidR="00855569" w:rsidRPr="00855569" w:rsidRDefault="00855569" w:rsidP="00855569">
      <w:pPr>
        <w:spacing w:before="120" w:after="100" w:afterAutospacing="1" w:line="240" w:lineRule="auto"/>
        <w:rPr>
          <w:rFonts w:eastAsia="Times New Roman" w:cs="Times New Roman"/>
          <w:sz w:val="24"/>
          <w:szCs w:val="24"/>
        </w:rPr>
      </w:pPr>
      <w:bookmarkStart w:id="10" w:name="dieu_5"/>
      <w:proofErr w:type="gramStart"/>
      <w:r w:rsidRPr="00855569">
        <w:rPr>
          <w:rFonts w:eastAsia="Times New Roman" w:cs="Times New Roman"/>
          <w:b/>
          <w:bCs/>
          <w:sz w:val="24"/>
          <w:szCs w:val="24"/>
        </w:rPr>
        <w:t>Điều 5.</w:t>
      </w:r>
      <w:proofErr w:type="gramEnd"/>
      <w:r w:rsidRPr="00855569">
        <w:rPr>
          <w:rFonts w:eastAsia="Times New Roman" w:cs="Times New Roman"/>
          <w:b/>
          <w:bCs/>
          <w:sz w:val="24"/>
          <w:szCs w:val="24"/>
        </w:rPr>
        <w:t xml:space="preserve"> Quảng cáo thực phẩm, phụ gia thực phẩm</w:t>
      </w:r>
      <w:bookmarkEnd w:id="10"/>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1. Nội dung quảng cáo thực phẩm, phụ gia thực phẩm phải phù hợp với Giấy tiếp nhận bản công bố hợp quy hoặc Giấy xác nhận phù hợp quy định </w:t>
      </w:r>
      <w:proofErr w:type="gramStart"/>
      <w:r w:rsidRPr="00855569">
        <w:rPr>
          <w:rFonts w:eastAsia="Times New Roman" w:cs="Times New Roman"/>
          <w:sz w:val="24"/>
          <w:szCs w:val="24"/>
        </w:rPr>
        <w:t>an</w:t>
      </w:r>
      <w:proofErr w:type="gramEnd"/>
      <w:r w:rsidRPr="00855569">
        <w:rPr>
          <w:rFonts w:eastAsia="Times New Roman" w:cs="Times New Roman"/>
          <w:sz w:val="24"/>
          <w:szCs w:val="24"/>
        </w:rPr>
        <w:t xml:space="preserve"> toàn thực phẩm.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Quảng cáo thực phẩm, phụ gia thực phẩm phải có các nội dung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Tên thực phẩm, phụ gia thực phẩm;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Tên, địa chỉ của tổ chức, cá nhân chịu trách nhiệm đưa sản phẩm ra thị trường.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3. Quảng cáo thực phẩm chức năng phải thực hiện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quy định tại Khoản 2 Điều này và các nội dung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lastRenderedPageBreak/>
        <w:t>a) Tác dụng chính và các tác dụng phụ (nếu có);</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Khuyến cáo “Sản phẩm này không phải là thuốc và không có tác dụng thay thế thuốc chữa bệnh”.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4. Không được quảng cáo thực phẩm chức năng gây hiểu nhầm sản phẩm đó là thuốc.</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5. Quảng cáo thực phẩm chức năng trên báo nói, báo hình phải đọc rõ ràng nội dung quy định tại Điểm a Khoản 2 và Khoản 3 Điều này.</w:t>
      </w:r>
    </w:p>
    <w:p w:rsidR="00855569" w:rsidRPr="00855569" w:rsidRDefault="00855569" w:rsidP="00855569">
      <w:pPr>
        <w:spacing w:before="120" w:after="100" w:afterAutospacing="1" w:line="240" w:lineRule="auto"/>
        <w:rPr>
          <w:rFonts w:eastAsia="Times New Roman" w:cs="Times New Roman"/>
          <w:sz w:val="24"/>
          <w:szCs w:val="24"/>
        </w:rPr>
      </w:pPr>
      <w:bookmarkStart w:id="11" w:name="dieu_6"/>
      <w:proofErr w:type="gramStart"/>
      <w:r w:rsidRPr="00855569">
        <w:rPr>
          <w:rFonts w:eastAsia="Times New Roman" w:cs="Times New Roman"/>
          <w:b/>
          <w:bCs/>
          <w:sz w:val="24"/>
          <w:szCs w:val="24"/>
        </w:rPr>
        <w:t>Điều 6.</w:t>
      </w:r>
      <w:proofErr w:type="gramEnd"/>
      <w:r w:rsidRPr="00855569">
        <w:rPr>
          <w:rFonts w:eastAsia="Times New Roman" w:cs="Times New Roman"/>
          <w:b/>
          <w:bCs/>
          <w:sz w:val="24"/>
          <w:szCs w:val="24"/>
        </w:rPr>
        <w:t xml:space="preserve"> Quảng cáo hóa chất, chế phẩm diệt côn trùng, diệt khuẩn dùng trong gia dụng và y tế</w:t>
      </w:r>
      <w:bookmarkEnd w:id="11"/>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1. Nội dung quảng cáo hóa chất, chế phẩm diệt côn trùng, diệt khuẩn dùng trong gia dụng và y tế phải phù hợp với Giấy chứng nhận đăng ký lưu hành do Bộ Y tế cấp.</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Quảng cáo hóa chất, chế phẩm diệt côn trùng, diệt khuẩn dùng trong gia dụng và y tế phải có các nội dung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Tên hóa chất, chế phẩm diệt côn trùng, diệt khuẩn dùng trong gia dụng và y tế;</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Tính năng, công dụng của hóa chất, chế phẩm diệt côn trùng, diệt khuẩn dùng trong gia dụng và y tế;</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 Tên, địa chỉ của tổ chức, cá nhân chịu trách nhiệm đưa sản phẩm ra thị trường;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d) Khuyến cáo “Đọc kỹ hướng dẫn sử dụng trước khi dùng” hoặc “Hạn chế phạm vi sử dụng đối với các sản phẩm có sử dụng hóa chất trong danh mục hạn chế sử dụng”.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3. Quảng cáo hóa chất, chế phẩm diệt côn trùng, diệt khuẩn dùng trong gia dụng và y tế trên báo nói, báo hình phải đọc rõ ràng nội dung quy định tại các điểm a, b và d Khoản 2 Điều này.</w:t>
      </w:r>
    </w:p>
    <w:p w:rsidR="00855569" w:rsidRPr="00855569" w:rsidRDefault="00855569" w:rsidP="00855569">
      <w:pPr>
        <w:spacing w:before="120" w:after="100" w:afterAutospacing="1" w:line="240" w:lineRule="auto"/>
        <w:rPr>
          <w:rFonts w:eastAsia="Times New Roman" w:cs="Times New Roman"/>
          <w:sz w:val="24"/>
          <w:szCs w:val="24"/>
        </w:rPr>
      </w:pPr>
      <w:bookmarkStart w:id="12" w:name="dieu_7"/>
      <w:proofErr w:type="gramStart"/>
      <w:r w:rsidRPr="00855569">
        <w:rPr>
          <w:rFonts w:eastAsia="Times New Roman" w:cs="Times New Roman"/>
          <w:b/>
          <w:bCs/>
          <w:sz w:val="24"/>
          <w:szCs w:val="24"/>
        </w:rPr>
        <w:t>Điều 7.</w:t>
      </w:r>
      <w:proofErr w:type="gramEnd"/>
      <w:r w:rsidRPr="00855569">
        <w:rPr>
          <w:rFonts w:eastAsia="Times New Roman" w:cs="Times New Roman"/>
          <w:b/>
          <w:bCs/>
          <w:sz w:val="24"/>
          <w:szCs w:val="24"/>
        </w:rPr>
        <w:t xml:space="preserve"> Quảng cáo trang thiết bị y tế</w:t>
      </w:r>
      <w:bookmarkEnd w:id="12"/>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1. Nội dung quảng cáo trang thiết bị y tế phải phù hợp với Giấy chứng nhận đăng ký lưu hành tự do đối với trang thiết bị sản xuất trong nước hoặc Giấy phép nhập khẩu đối với trang thiết bị nhập khẩu.</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Quảng cáo trang thiết bị y tế phải có các nội dung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Tên trang thiết bị y tế, chủng loại, hãng sản xuất, nước sản xuất;</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Tính năng, tác dụng, hướng dẫn sử dụng, điều kiện bảo quản (nếu có);</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 Tên, địa chỉ của tổ chức, cá nhân chịu trách nhiệm đưa sản phẩm ra thị trường.</w:t>
      </w:r>
    </w:p>
    <w:p w:rsidR="00855569" w:rsidRPr="00855569" w:rsidRDefault="00855569" w:rsidP="00855569">
      <w:pPr>
        <w:spacing w:before="120" w:after="100" w:afterAutospacing="1" w:line="240" w:lineRule="auto"/>
        <w:rPr>
          <w:rFonts w:eastAsia="Times New Roman" w:cs="Times New Roman"/>
          <w:sz w:val="24"/>
          <w:szCs w:val="24"/>
        </w:rPr>
      </w:pPr>
      <w:bookmarkStart w:id="13" w:name="dieu_8"/>
      <w:proofErr w:type="gramStart"/>
      <w:r w:rsidRPr="00855569">
        <w:rPr>
          <w:rFonts w:eastAsia="Times New Roman" w:cs="Times New Roman"/>
          <w:b/>
          <w:bCs/>
          <w:sz w:val="24"/>
          <w:szCs w:val="24"/>
        </w:rPr>
        <w:lastRenderedPageBreak/>
        <w:t>Điều 8.</w:t>
      </w:r>
      <w:proofErr w:type="gramEnd"/>
      <w:r w:rsidRPr="00855569">
        <w:rPr>
          <w:rFonts w:eastAsia="Times New Roman" w:cs="Times New Roman"/>
          <w:b/>
          <w:bCs/>
          <w:sz w:val="24"/>
          <w:szCs w:val="24"/>
        </w:rPr>
        <w:t xml:space="preserve"> Quảng cáo sản phẩm sữa và sản phẩm dinh dưỡng bổ sung dùng cho trẻ</w:t>
      </w:r>
      <w:bookmarkEnd w:id="13"/>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1. Nội dung quảng cáo sản phẩm sữa và sản phẩm dinh dưỡng bổ sung dùng cho trẻ phải phù hợp với Giấy tiếp nhận bản công bố hợp quy hoặc Giấy xác nhận công bố phù hợp quy định </w:t>
      </w:r>
      <w:proofErr w:type="gramStart"/>
      <w:r w:rsidRPr="00855569">
        <w:rPr>
          <w:rFonts w:eastAsia="Times New Roman" w:cs="Times New Roman"/>
          <w:sz w:val="24"/>
          <w:szCs w:val="24"/>
        </w:rPr>
        <w:t>an</w:t>
      </w:r>
      <w:proofErr w:type="gramEnd"/>
      <w:r w:rsidRPr="00855569">
        <w:rPr>
          <w:rFonts w:eastAsia="Times New Roman" w:cs="Times New Roman"/>
          <w:sz w:val="24"/>
          <w:szCs w:val="24"/>
        </w:rPr>
        <w:t xml:space="preserve"> toàn thực phẩm.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Quảng cáo sản phẩm sữa và sản phẩm dinh dưỡng bổ sung dùng cho trẻ phải có các nội dung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Tên sản phẩm sữa và sản phẩm dinh dưỡng bổ sung dùng cho trẻ;</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Tên, địa chỉ của tổ chức, cá nhân chịu trách nhiệm đưa sản phẩm ra thị trường.</w:t>
      </w:r>
    </w:p>
    <w:p w:rsidR="00855569" w:rsidRPr="00855569" w:rsidRDefault="00855569" w:rsidP="00855569">
      <w:pPr>
        <w:spacing w:before="120" w:after="100" w:afterAutospacing="1" w:line="240" w:lineRule="auto"/>
        <w:rPr>
          <w:rFonts w:eastAsia="Times New Roman" w:cs="Times New Roman"/>
          <w:sz w:val="24"/>
          <w:szCs w:val="24"/>
        </w:rPr>
      </w:pPr>
      <w:bookmarkStart w:id="14" w:name="dieu_9"/>
      <w:proofErr w:type="gramStart"/>
      <w:r w:rsidRPr="00855569">
        <w:rPr>
          <w:rFonts w:eastAsia="Times New Roman" w:cs="Times New Roman"/>
          <w:b/>
          <w:bCs/>
          <w:sz w:val="24"/>
          <w:szCs w:val="24"/>
        </w:rPr>
        <w:t>Điều 9.</w:t>
      </w:r>
      <w:proofErr w:type="gramEnd"/>
      <w:r w:rsidRPr="00855569">
        <w:rPr>
          <w:rFonts w:eastAsia="Times New Roman" w:cs="Times New Roman"/>
          <w:b/>
          <w:bCs/>
          <w:sz w:val="24"/>
          <w:szCs w:val="24"/>
        </w:rPr>
        <w:t xml:space="preserve"> Quảng cáo dịch vụ khám bệnh, chữa bệnh</w:t>
      </w:r>
      <w:bookmarkEnd w:id="14"/>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1. Nội dung quảng cáo dịch vụ khám bệnh, chữa bệnh phải phù hợp với Giấy phép hoạt động khám bệnh, chữa bệnh đối với cơ sở khám bệnh, chữa bệnh hoặc Chứng chỉ hành nghề khám bệnh, chữa bệnh đối với người hành nghề khám bệnh, chữa bệnh.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Quảng cáo dịch vụ khám bệnh, chữa bệnh phải có các nội dung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Tên, địa chỉ của cơ sở khám bệnh, chữa bệnh nơi được cấp phép hoạt động;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b) Phạm </w:t>
      </w:r>
      <w:proofErr w:type="gramStart"/>
      <w:r w:rsidRPr="00855569">
        <w:rPr>
          <w:rFonts w:eastAsia="Times New Roman" w:cs="Times New Roman"/>
          <w:sz w:val="24"/>
          <w:szCs w:val="24"/>
        </w:rPr>
        <w:t>vi</w:t>
      </w:r>
      <w:proofErr w:type="gramEnd"/>
      <w:r w:rsidRPr="00855569">
        <w:rPr>
          <w:rFonts w:eastAsia="Times New Roman" w:cs="Times New Roman"/>
          <w:sz w:val="24"/>
          <w:szCs w:val="24"/>
        </w:rPr>
        <w:t xml:space="preserve"> hoạt động chuyên môn kỹ thuật chính ghi trong Giấy phép hoạt động hoặc Chứng chỉ hành nghề đã được cơ quan có thẩm quyền về y tế cấp phép.</w:t>
      </w:r>
    </w:p>
    <w:p w:rsidR="00855569" w:rsidRPr="00855569" w:rsidRDefault="00855569" w:rsidP="00855569">
      <w:pPr>
        <w:spacing w:before="120" w:after="100" w:afterAutospacing="1" w:line="240" w:lineRule="auto"/>
        <w:rPr>
          <w:rFonts w:eastAsia="Times New Roman" w:cs="Times New Roman"/>
          <w:sz w:val="24"/>
          <w:szCs w:val="24"/>
        </w:rPr>
      </w:pPr>
      <w:bookmarkStart w:id="15" w:name="dieu_10"/>
      <w:proofErr w:type="gramStart"/>
      <w:r w:rsidRPr="00855569">
        <w:rPr>
          <w:rFonts w:eastAsia="Times New Roman" w:cs="Times New Roman"/>
          <w:b/>
          <w:bCs/>
          <w:sz w:val="24"/>
          <w:szCs w:val="24"/>
        </w:rPr>
        <w:t>Điều 10.</w:t>
      </w:r>
      <w:proofErr w:type="gramEnd"/>
      <w:r w:rsidRPr="00855569">
        <w:rPr>
          <w:rFonts w:eastAsia="Times New Roman" w:cs="Times New Roman"/>
          <w:b/>
          <w:bCs/>
          <w:sz w:val="24"/>
          <w:szCs w:val="24"/>
        </w:rPr>
        <w:t xml:space="preserve"> Quảng cáo thuốc bảo vệ thực vật, nguyên liệu thuốc bảo vệ thực vật, vật tư bảo vệ thực vật, sinh vật có ích dùng trong bảo vệ thực vật, thuốc thú y, vật tư thú y</w:t>
      </w:r>
      <w:bookmarkEnd w:id="15"/>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1. Nội dung quảng cáo thuốc bảo vệ thực vật, nguyên liệu thuốc bảo vệ thực vật, vật tư bảo vệ thực vật phải phù hợp với Giấy chứng nhận đăng ký thuốc bảo vệ thực vật.</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Nội dung quảng cáo sinh vật có ích dùng trong bảo vệ thực vật phải phù hợp với Giấy phép kiểm dịch thực vật.</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3. Nội dung quảng cáo thuốc thú y, vật tư thú y phải phù hợp với Giấy phép lưu hành sản phẩm và bản tóm tắt đặc tính của sản phẩm.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4. Quảng cáo thuốc bảo vệ thực vật, nguyên liệu thuốc bảo vệ thực vật, vật tư bảo vệ thực vật, sinh vật có ích dùng trong bảo vệ thực vật, thuốc thú y, vật tư thú y phải có các nội dung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Tên thuốc bảo vệ thực vật, nguyên liệu thuốc bảo vệ thực vật, vật tư bảo vệ thực vật, sinh vật có ích dùng trong bảo vệ thực vật, thuốc thú y, vật tư thú 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Tính năng, tác dụng và những điều cần lưu ý khi sử dụng, bảo quản;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lastRenderedPageBreak/>
        <w:t>c) Tên, địa chỉ của tổ chức, cá nhân chịu trách nhiệm đưa sản phẩm ra thị trường.</w:t>
      </w:r>
    </w:p>
    <w:p w:rsidR="00855569" w:rsidRPr="00855569" w:rsidRDefault="00855569" w:rsidP="00855569">
      <w:pPr>
        <w:spacing w:before="120" w:after="100" w:afterAutospacing="1" w:line="240" w:lineRule="auto"/>
        <w:rPr>
          <w:rFonts w:eastAsia="Times New Roman" w:cs="Times New Roman"/>
          <w:sz w:val="24"/>
          <w:szCs w:val="24"/>
        </w:rPr>
      </w:pPr>
      <w:bookmarkStart w:id="16" w:name="dieu_11"/>
      <w:proofErr w:type="gramStart"/>
      <w:r w:rsidRPr="00855569">
        <w:rPr>
          <w:rFonts w:eastAsia="Times New Roman" w:cs="Times New Roman"/>
          <w:b/>
          <w:bCs/>
          <w:sz w:val="24"/>
          <w:szCs w:val="24"/>
        </w:rPr>
        <w:t>Điều 11.</w:t>
      </w:r>
      <w:proofErr w:type="gramEnd"/>
      <w:r w:rsidRPr="00855569">
        <w:rPr>
          <w:rFonts w:eastAsia="Times New Roman" w:cs="Times New Roman"/>
          <w:b/>
          <w:bCs/>
          <w:sz w:val="24"/>
          <w:szCs w:val="24"/>
        </w:rPr>
        <w:t xml:space="preserve"> Quảng cáo phân bón, chế phẩm sinh học phục vụ trồng trọt, thức ăn chăn nuôi, chế phẩm sinh học phục vụ chăn nuôi, giống cây trồng, giống vật nuôi</w:t>
      </w:r>
      <w:bookmarkEnd w:id="16"/>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1. Nội dung quảng cáo phân bón, chế phẩm sinh học phục vụ trồng trọt, thức ăn chăn nuôi, chế phẩm sinh học phục vụ chăn nuôi, giống cây trồng, </w:t>
      </w:r>
      <w:proofErr w:type="gramStart"/>
      <w:r w:rsidRPr="00855569">
        <w:rPr>
          <w:rFonts w:eastAsia="Times New Roman" w:cs="Times New Roman"/>
          <w:sz w:val="24"/>
          <w:szCs w:val="24"/>
        </w:rPr>
        <w:t>giống</w:t>
      </w:r>
      <w:proofErr w:type="gramEnd"/>
      <w:r w:rsidRPr="00855569">
        <w:rPr>
          <w:rFonts w:eastAsia="Times New Roman" w:cs="Times New Roman"/>
          <w:sz w:val="24"/>
          <w:szCs w:val="24"/>
        </w:rPr>
        <w:t xml:space="preserve"> vật nuôi phải phù hợp với Giấy chứng nhận chất lượng sản phẩm hoặc văn bản công bố chất lượng sản phẩm.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Quảng cáo phân bón, chế phẩm sinh học phục vụ trồng trọt, thức ăn chăn nuôi, chế phẩm sinh học phục vụ chăn nuôi, giống cây trồng, giống vật nuôi phải có các nội dung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Tên phân bón, chế phẩm sinh học phục vụ trồng trọt, thức ăn chăn nuôi, chế phẩm sinh học phục vụ chăn nuôi, giống cây trồng, giống vật nuôi;</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Xuất xứ nguyên liệu trong chế biến;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 Tên, địa chỉ của tổ chức, cá nhân chịu trách nhiệm đưa sản phẩm ra thị trường.</w:t>
      </w:r>
    </w:p>
    <w:p w:rsidR="00855569" w:rsidRPr="00855569" w:rsidRDefault="00855569" w:rsidP="00855569">
      <w:pPr>
        <w:spacing w:before="120" w:after="100" w:afterAutospacing="1" w:line="240" w:lineRule="auto"/>
        <w:rPr>
          <w:rFonts w:eastAsia="Times New Roman" w:cs="Times New Roman"/>
          <w:sz w:val="24"/>
          <w:szCs w:val="24"/>
        </w:rPr>
      </w:pPr>
      <w:bookmarkStart w:id="17" w:name="dieu_12"/>
      <w:proofErr w:type="gramStart"/>
      <w:r w:rsidRPr="00855569">
        <w:rPr>
          <w:rFonts w:eastAsia="Times New Roman" w:cs="Times New Roman"/>
          <w:b/>
          <w:bCs/>
          <w:sz w:val="24"/>
          <w:szCs w:val="24"/>
        </w:rPr>
        <w:t>Điều 12.</w:t>
      </w:r>
      <w:proofErr w:type="gramEnd"/>
      <w:r w:rsidRPr="00855569">
        <w:rPr>
          <w:rFonts w:eastAsia="Times New Roman" w:cs="Times New Roman"/>
          <w:b/>
          <w:bCs/>
          <w:sz w:val="24"/>
          <w:szCs w:val="24"/>
        </w:rPr>
        <w:t xml:space="preserve"> Yêu cầu xác nhận nội dung quảng cáo đối với các sản phẩm, hàng hóa, dịch vụ đặc biệt</w:t>
      </w:r>
      <w:bookmarkEnd w:id="17"/>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1. Việc quảng cáo các sản phẩm, hàng hóa, dịch vụ đặc biệt quy định từ Điều 3 đến Điều 11 Nghị định này chỉ thực hiện sau khi được cơ quan nhà nước có thẩm quyền xác nhận nội dung quảng cáo.</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Bộ Y tế, Bộ Nông nghiệp và Phát triển nông thôn, Bộ Công Thương có trách nhiệm xác nhận nội dung quảng cáo đối với các sản phẩm, hàng hóa, dịch vụ đặc biệt thuộc lĩnh vực được phân công quản lý hoặc theo phân cấp thẩm quyền xác nhận theo quy định.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3. Trong thời hạn 10 ngày làm việc, kể từ ngày tiếp nhận hồ sơ đầy đủ, hợp lệ về yêu cầu xác nhận nội dung quảng cáo, cơ quan quy định tại Khoản 2 Điều này phải có văn bản xác nhận nội dung quảng cáo. Trường hợp không đồng ý phải có văn bản trả lời nêu rõ lý do.</w:t>
      </w:r>
    </w:p>
    <w:p w:rsidR="00855569" w:rsidRPr="00855569" w:rsidRDefault="00855569" w:rsidP="00855569">
      <w:pPr>
        <w:spacing w:before="120" w:after="100" w:afterAutospacing="1" w:line="240" w:lineRule="auto"/>
        <w:rPr>
          <w:rFonts w:eastAsia="Times New Roman" w:cs="Times New Roman"/>
          <w:sz w:val="24"/>
          <w:szCs w:val="24"/>
        </w:rPr>
      </w:pPr>
      <w:bookmarkStart w:id="18" w:name="chuong_3"/>
      <w:proofErr w:type="gramStart"/>
      <w:r w:rsidRPr="00855569">
        <w:rPr>
          <w:rFonts w:eastAsia="Times New Roman" w:cs="Times New Roman"/>
          <w:b/>
          <w:bCs/>
          <w:sz w:val="24"/>
          <w:szCs w:val="24"/>
        </w:rPr>
        <w:t>Chương 3.</w:t>
      </w:r>
      <w:bookmarkEnd w:id="18"/>
      <w:proofErr w:type="gramEnd"/>
    </w:p>
    <w:p w:rsidR="00855569" w:rsidRPr="00855569" w:rsidRDefault="00855569" w:rsidP="00855569">
      <w:pPr>
        <w:spacing w:before="120" w:after="100" w:afterAutospacing="1" w:line="240" w:lineRule="auto"/>
        <w:jc w:val="center"/>
        <w:rPr>
          <w:rFonts w:eastAsia="Times New Roman" w:cs="Times New Roman"/>
          <w:sz w:val="24"/>
          <w:szCs w:val="24"/>
        </w:rPr>
      </w:pPr>
      <w:bookmarkStart w:id="19" w:name="chuong_3_name"/>
      <w:r w:rsidRPr="00855569">
        <w:rPr>
          <w:rFonts w:eastAsia="Times New Roman" w:cs="Times New Roman"/>
          <w:b/>
          <w:bCs/>
          <w:sz w:val="24"/>
          <w:szCs w:val="24"/>
        </w:rPr>
        <w:t>QUẢNG CÁO TRÊN TRANG THÔNG TIN ĐIỆN TỬ CỦA TỔ CHỨC, CÁ NHÂN NƯỚC NGOÀI KINH DOANH DỊCH VỤ QUẢNG CÁO XUYÊN BIÊN GIỚI CÓ PHÁT SINH DOANH THU QUẢNG CÁO TẠI VIỆT NAM</w:t>
      </w:r>
      <w:bookmarkEnd w:id="19"/>
    </w:p>
    <w:p w:rsidR="00855569" w:rsidRPr="00855569" w:rsidRDefault="00855569" w:rsidP="00855569">
      <w:pPr>
        <w:spacing w:before="120" w:after="100" w:afterAutospacing="1" w:line="240" w:lineRule="auto"/>
        <w:rPr>
          <w:rFonts w:eastAsia="Times New Roman" w:cs="Times New Roman"/>
          <w:sz w:val="24"/>
          <w:szCs w:val="24"/>
        </w:rPr>
      </w:pPr>
      <w:bookmarkStart w:id="20" w:name="dieu_13"/>
      <w:proofErr w:type="gramStart"/>
      <w:r w:rsidRPr="00855569">
        <w:rPr>
          <w:rFonts w:eastAsia="Times New Roman" w:cs="Times New Roman"/>
          <w:b/>
          <w:bCs/>
          <w:sz w:val="24"/>
          <w:szCs w:val="24"/>
        </w:rPr>
        <w:t>Điều 13.</w:t>
      </w:r>
      <w:proofErr w:type="gramEnd"/>
      <w:r w:rsidRPr="00855569">
        <w:rPr>
          <w:rFonts w:eastAsia="Times New Roman" w:cs="Times New Roman"/>
          <w:b/>
          <w:bCs/>
          <w:sz w:val="24"/>
          <w:szCs w:val="24"/>
        </w:rPr>
        <w:t xml:space="preserve"> Đối tượng và yêu cầu của hoạt động quảng cáo trên trang thông tin điện tử của tổ chức, cá nhân nước ngoài kinh doanh dịch vụ quảng cáo xuyên biên giới</w:t>
      </w:r>
      <w:bookmarkEnd w:id="20"/>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1. Trang thông tin điện tử của tổ chức, cá nhân nước ngoài kinh doanh dịch vụ quảng cáo xuyên biên giới có phát sinh doanh thu quảng cáo tại Việt Nam là các trang thông tin điện tử hoạt động </w:t>
      </w:r>
      <w:r w:rsidRPr="00855569">
        <w:rPr>
          <w:rFonts w:eastAsia="Times New Roman" w:cs="Times New Roman"/>
          <w:sz w:val="24"/>
          <w:szCs w:val="24"/>
        </w:rPr>
        <w:lastRenderedPageBreak/>
        <w:t>từ máy chủ đặt tại nước ngoài cung cấp thông tin quảng cáo cho người sử dụng trên lãnh thổ Việt Nam.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Tổ chức, cá nhân Việt Nam có hàng hóa, dịch vụ muốn quảng cáo trên trang thông tin điện tử của tổ chức, cá nhân nước ngoài kinh doanh dịch vụ quảng cáo xuyên biên giới phải thông qua người kinh doanh dịch vụ quảng cáo đã đăng ký hoạt động hợp pháp tại Việt Nam.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3. Hoạt động trên trang thông tin điện tử của tổ chức, cá nhân nước ngoài kinh doanh dịch vụ quảng cáo xuyên biên giới có phát sinh doanh </w:t>
      </w:r>
      <w:proofErr w:type="gramStart"/>
      <w:r w:rsidRPr="00855569">
        <w:rPr>
          <w:rFonts w:eastAsia="Times New Roman" w:cs="Times New Roman"/>
          <w:sz w:val="24"/>
          <w:szCs w:val="24"/>
        </w:rPr>
        <w:t>thu</w:t>
      </w:r>
      <w:proofErr w:type="gramEnd"/>
      <w:r w:rsidRPr="00855569">
        <w:rPr>
          <w:rFonts w:eastAsia="Times New Roman" w:cs="Times New Roman"/>
          <w:sz w:val="24"/>
          <w:szCs w:val="24"/>
        </w:rPr>
        <w:t xml:space="preserve"> quảng cáo tại Việt Nam phải nộp thuế theo quy định của pháp luật về thuế.</w:t>
      </w:r>
    </w:p>
    <w:p w:rsidR="00855569" w:rsidRPr="00855569" w:rsidRDefault="00855569" w:rsidP="00855569">
      <w:pPr>
        <w:spacing w:before="120" w:after="100" w:afterAutospacing="1" w:line="240" w:lineRule="auto"/>
        <w:rPr>
          <w:rFonts w:eastAsia="Times New Roman" w:cs="Times New Roman"/>
          <w:sz w:val="24"/>
          <w:szCs w:val="24"/>
        </w:rPr>
      </w:pPr>
      <w:bookmarkStart w:id="21" w:name="dieu_14"/>
      <w:proofErr w:type="gramStart"/>
      <w:r w:rsidRPr="00855569">
        <w:rPr>
          <w:rFonts w:eastAsia="Times New Roman" w:cs="Times New Roman"/>
          <w:b/>
          <w:bCs/>
          <w:sz w:val="24"/>
          <w:szCs w:val="24"/>
        </w:rPr>
        <w:t>Điều 14.</w:t>
      </w:r>
      <w:proofErr w:type="gramEnd"/>
      <w:r w:rsidRPr="00855569">
        <w:rPr>
          <w:rFonts w:eastAsia="Times New Roman" w:cs="Times New Roman"/>
          <w:b/>
          <w:bCs/>
          <w:sz w:val="24"/>
          <w:szCs w:val="24"/>
        </w:rPr>
        <w:t xml:space="preserve"> Điều kiện hoạt động quảng cáo trên trang thông tin điện tử của tổ chức, cá nhân nước ngoài kinh doanh dịch vụ quảng cáo xuyên biên giới tại Việt Nam</w:t>
      </w:r>
      <w:bookmarkEnd w:id="21"/>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1. Trang thông tin điện tử của tổ chức, cá nhân nước ngoài kinh doanh dịch vụ quảng cáo xuyên biên giới tại Việt Nam còn phải tuân thủ các quy định của pháp luật Việt Nam về quản lý, cung cấp, sử dụng dịch vụ Internet và thông tin trên mạng.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Trước khi thực hiện quảng cáo 15 ngày, chủ trang thông tin điện tử của tổ chức, cá nhân nước ngoài kinh doanh dịch vụ quảng cáo xuyên biên giới tại Việt Nam phải thông báo bằng văn bản cho Bộ Văn hóa, Thể thao và Du lịch về các nội dung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Tên, địa chỉ của người kinh doanh dịch vụ quảng cáo Việt Nam được ủy quyền thực hiện dịch vụ quảng cáo;</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Ngành nghề kinh doanh chính của người kinh doanh dịch vụ quảng cáo Việt Nam được ủy quyền thực hiện dịch vụ quảng cáo.</w:t>
      </w:r>
    </w:p>
    <w:p w:rsidR="00855569" w:rsidRPr="00855569" w:rsidRDefault="00855569" w:rsidP="00855569">
      <w:pPr>
        <w:spacing w:before="120" w:after="100" w:afterAutospacing="1" w:line="240" w:lineRule="auto"/>
        <w:rPr>
          <w:rFonts w:eastAsia="Times New Roman" w:cs="Times New Roman"/>
          <w:sz w:val="24"/>
          <w:szCs w:val="24"/>
        </w:rPr>
      </w:pPr>
      <w:bookmarkStart w:id="22" w:name="dieu_15"/>
      <w:proofErr w:type="gramStart"/>
      <w:r w:rsidRPr="00855569">
        <w:rPr>
          <w:rFonts w:eastAsia="Times New Roman" w:cs="Times New Roman"/>
          <w:b/>
          <w:bCs/>
          <w:sz w:val="24"/>
          <w:szCs w:val="24"/>
        </w:rPr>
        <w:t>Điều 15.</w:t>
      </w:r>
      <w:proofErr w:type="gramEnd"/>
      <w:r w:rsidRPr="00855569">
        <w:rPr>
          <w:rFonts w:eastAsia="Times New Roman" w:cs="Times New Roman"/>
          <w:b/>
          <w:bCs/>
          <w:sz w:val="24"/>
          <w:szCs w:val="24"/>
        </w:rPr>
        <w:t xml:space="preserve"> Điều kiện và trách nhiệm của người kinh doanh dịch vụ quảng cáo</w:t>
      </w:r>
      <w:bookmarkEnd w:id="22"/>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1. Người kinh doanh dịch vụ quảng cáo khi thực hiện các hợp đồng dịch vụ quảng cáo trên trang thông tin điện tử của tổ chức, cá nhân nước ngoài kinh doanh dịch vụ quảng cáo xuyên biên giới tại Việt Nam phải đáp ứng các điều kiện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a) Là doanh nghiệp có chức năng kinh doanh dịch vụ quảng cáo được thành lập và hoạt động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pháp luật Việt Nam;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b) Được chủ trang thông tin điện tử của tổ chức, cá nhân nước ngoài kinh doanh dịch vụ quảng cáo xuyên biên giới tại Việt Nam ký hợp đồng làm đối tác thực hiện dịch vụ quảng cáo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quy định của pháp luật Việt Nam.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Trách nhiệm của người kinh doanh dịch vụ quảng cáo khi thực hiện các hợp đồng dịch vụ quảng cáo trên trang thông tin điện tử của tổ chức, cá nhân nước ngoài kinh doanh dịch vụ quảng cáo xuyên biên giới tại Việt Nam bao gồm: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Chịu trách nhiệm về sản phẩm quảng cáo khi thực hiện dịch vụ quảng cáo;</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lastRenderedPageBreak/>
        <w:t>b) Thực hiện các hoạt động hỗ trợ, quảng cáo, khai thác quảng cáo trên các trang thông tin điện tử của tổ chức, cá nhân nước ngoài khi đáp ứng các quy định pháp luật của Việt Nam về quản lý, cung cấp, sử dụng dịch vụ Internet và thông tin trên mạng;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 Gửi báo cáo định kỳ 6 tháng/lần về hoạt động thực hiện dịch vụ quảng cáo cho Sở Văn hóa, Thể thao và Du lịch nơi người kinh doanh dịch vụ quảng cáo đặt trụ sở chính theo mẫu do Bộ Văn hóa, Thể thao và Du lịch quy định hoặc báo cáo đột xuất theo yêu cầu của cơ quan nhà nước có thẩm quyền.</w:t>
      </w:r>
    </w:p>
    <w:p w:rsidR="00855569" w:rsidRPr="00855569" w:rsidRDefault="00855569" w:rsidP="00855569">
      <w:pPr>
        <w:spacing w:before="120" w:after="100" w:afterAutospacing="1" w:line="240" w:lineRule="auto"/>
        <w:rPr>
          <w:rFonts w:eastAsia="Times New Roman" w:cs="Times New Roman"/>
          <w:sz w:val="24"/>
          <w:szCs w:val="24"/>
        </w:rPr>
      </w:pPr>
      <w:bookmarkStart w:id="23" w:name="chuong_4"/>
      <w:proofErr w:type="gramStart"/>
      <w:r w:rsidRPr="00855569">
        <w:rPr>
          <w:rFonts w:eastAsia="Times New Roman" w:cs="Times New Roman"/>
          <w:b/>
          <w:bCs/>
          <w:sz w:val="24"/>
          <w:szCs w:val="24"/>
        </w:rPr>
        <w:t>Chương 4.</w:t>
      </w:r>
      <w:bookmarkEnd w:id="23"/>
      <w:proofErr w:type="gramEnd"/>
    </w:p>
    <w:p w:rsidR="00855569" w:rsidRPr="00855569" w:rsidRDefault="00855569" w:rsidP="00855569">
      <w:pPr>
        <w:spacing w:before="120" w:after="100" w:afterAutospacing="1" w:line="240" w:lineRule="auto"/>
        <w:jc w:val="center"/>
        <w:rPr>
          <w:rFonts w:eastAsia="Times New Roman" w:cs="Times New Roman"/>
          <w:sz w:val="24"/>
          <w:szCs w:val="24"/>
        </w:rPr>
      </w:pPr>
      <w:bookmarkStart w:id="24" w:name="chuong_4_name"/>
      <w:r w:rsidRPr="00855569">
        <w:rPr>
          <w:rFonts w:eastAsia="Times New Roman" w:cs="Times New Roman"/>
          <w:b/>
          <w:bCs/>
          <w:sz w:val="24"/>
          <w:szCs w:val="24"/>
        </w:rPr>
        <w:t>QUY HOẠCH QUẢNG CÁO NGOÀI TRỜI</w:t>
      </w:r>
      <w:bookmarkEnd w:id="24"/>
    </w:p>
    <w:p w:rsidR="00855569" w:rsidRPr="00855569" w:rsidRDefault="00855569" w:rsidP="00855569">
      <w:pPr>
        <w:spacing w:before="120" w:after="100" w:afterAutospacing="1" w:line="240" w:lineRule="auto"/>
        <w:rPr>
          <w:rFonts w:eastAsia="Times New Roman" w:cs="Times New Roman"/>
          <w:sz w:val="24"/>
          <w:szCs w:val="24"/>
        </w:rPr>
      </w:pPr>
      <w:bookmarkStart w:id="25" w:name="dieu_16"/>
      <w:proofErr w:type="gramStart"/>
      <w:r w:rsidRPr="00855569">
        <w:rPr>
          <w:rFonts w:eastAsia="Times New Roman" w:cs="Times New Roman"/>
          <w:b/>
          <w:bCs/>
          <w:sz w:val="24"/>
          <w:szCs w:val="24"/>
        </w:rPr>
        <w:t>Điều 16.</w:t>
      </w:r>
      <w:proofErr w:type="gramEnd"/>
      <w:r w:rsidRPr="00855569">
        <w:rPr>
          <w:rFonts w:eastAsia="Times New Roman" w:cs="Times New Roman"/>
          <w:b/>
          <w:bCs/>
          <w:sz w:val="24"/>
          <w:szCs w:val="24"/>
        </w:rPr>
        <w:t xml:space="preserve"> Yêu cầu đối với các vị trí được quy hoạch quảng cáo ngoài trời</w:t>
      </w:r>
      <w:bookmarkEnd w:id="25"/>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1. Không đặt trong hành </w:t>
      </w:r>
      <w:proofErr w:type="gramStart"/>
      <w:r w:rsidRPr="00855569">
        <w:rPr>
          <w:rFonts w:eastAsia="Times New Roman" w:cs="Times New Roman"/>
          <w:sz w:val="24"/>
          <w:szCs w:val="24"/>
        </w:rPr>
        <w:t>lang</w:t>
      </w:r>
      <w:proofErr w:type="gramEnd"/>
      <w:r w:rsidRPr="00855569">
        <w:rPr>
          <w:rFonts w:eastAsia="Times New Roman" w:cs="Times New Roman"/>
          <w:sz w:val="24"/>
          <w:szCs w:val="24"/>
        </w:rPr>
        <w:t xml:space="preserve"> an toàn giao thông, đê điều, mạng lưới điện quốc gia.</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Bảo đảm không ảnh hưởng đến kiến trúc cảnh quan đô thị.</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3. Xác định vị trí dành cho hoạt động tuyên truyền cổ động chính trị, phục vụ lợi ích xã hội và vị trí quảng cáo thương mại.</w:t>
      </w:r>
    </w:p>
    <w:p w:rsidR="00855569" w:rsidRPr="00855569" w:rsidRDefault="00855569" w:rsidP="00855569">
      <w:pPr>
        <w:spacing w:before="120" w:after="100" w:afterAutospacing="1" w:line="240" w:lineRule="auto"/>
        <w:rPr>
          <w:rFonts w:eastAsia="Times New Roman" w:cs="Times New Roman"/>
          <w:sz w:val="24"/>
          <w:szCs w:val="24"/>
        </w:rPr>
      </w:pPr>
      <w:bookmarkStart w:id="26" w:name="dieu_17"/>
      <w:proofErr w:type="gramStart"/>
      <w:r w:rsidRPr="00855569">
        <w:rPr>
          <w:rFonts w:eastAsia="Times New Roman" w:cs="Times New Roman"/>
          <w:b/>
          <w:bCs/>
          <w:sz w:val="24"/>
          <w:szCs w:val="24"/>
        </w:rPr>
        <w:t>Điều 17.</w:t>
      </w:r>
      <w:proofErr w:type="gramEnd"/>
      <w:r w:rsidRPr="00855569">
        <w:rPr>
          <w:rFonts w:eastAsia="Times New Roman" w:cs="Times New Roman"/>
          <w:b/>
          <w:bCs/>
          <w:sz w:val="24"/>
          <w:szCs w:val="24"/>
        </w:rPr>
        <w:t xml:space="preserve"> Hồ sơ đề án quy hoạch quảng cáo ngoài trời</w:t>
      </w:r>
      <w:bookmarkEnd w:id="26"/>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Hồ sơ đề </w:t>
      </w:r>
      <w:proofErr w:type="gramStart"/>
      <w:r w:rsidRPr="00855569">
        <w:rPr>
          <w:rFonts w:eastAsia="Times New Roman" w:cs="Times New Roman"/>
          <w:sz w:val="24"/>
          <w:szCs w:val="24"/>
        </w:rPr>
        <w:t>án</w:t>
      </w:r>
      <w:proofErr w:type="gramEnd"/>
      <w:r w:rsidRPr="00855569">
        <w:rPr>
          <w:rFonts w:eastAsia="Times New Roman" w:cs="Times New Roman"/>
          <w:sz w:val="24"/>
          <w:szCs w:val="24"/>
        </w:rPr>
        <w:t xml:space="preserve"> quy hoạch quảng cáo ngoài trời bao gồm: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1. Tờ trình cấp có thẩm quyền phê duyệt quy hoạch;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Dự thảo quyết định của cấp có thẩm quyền phê duyệt quy hoạch;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3. Dự thảo đề </w:t>
      </w:r>
      <w:proofErr w:type="gramStart"/>
      <w:r w:rsidRPr="00855569">
        <w:rPr>
          <w:rFonts w:eastAsia="Times New Roman" w:cs="Times New Roman"/>
          <w:sz w:val="24"/>
          <w:szCs w:val="24"/>
        </w:rPr>
        <w:t>án</w:t>
      </w:r>
      <w:proofErr w:type="gramEnd"/>
      <w:r w:rsidRPr="00855569">
        <w:rPr>
          <w:rFonts w:eastAsia="Times New Roman" w:cs="Times New Roman"/>
          <w:sz w:val="24"/>
          <w:szCs w:val="24"/>
        </w:rPr>
        <w:t xml:space="preserve"> quy hoạch quảng cáo ngoài trời bao gồm các nội dung chủ yếu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a) Phân tích, đánh giá các điều kiện tự nhiên và điều kiện kinh tế - xã hội có tác động ảnh hưởng tới hoạt động quảng cáo ngoài trời tại địa phương, tác động đối với quốc phòng, </w:t>
      </w:r>
      <w:proofErr w:type="gramStart"/>
      <w:r w:rsidRPr="00855569">
        <w:rPr>
          <w:rFonts w:eastAsia="Times New Roman" w:cs="Times New Roman"/>
          <w:sz w:val="24"/>
          <w:szCs w:val="24"/>
        </w:rPr>
        <w:t>an</w:t>
      </w:r>
      <w:proofErr w:type="gramEnd"/>
      <w:r w:rsidRPr="00855569">
        <w:rPr>
          <w:rFonts w:eastAsia="Times New Roman" w:cs="Times New Roman"/>
          <w:sz w:val="24"/>
          <w:szCs w:val="24"/>
        </w:rPr>
        <w:t xml:space="preserve"> ninh;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Phân tích, đánh giá thực trạng hoạt động quảng cáo ngoài trời tại địa phương;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 Quan điểm, mục tiêu xây dựng quy hoạch quảng cáo ngoài trời;</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d) Dự kiến diện tích sử dụng đất cho các vị trí dựng biển quảng cáo ngoài trời trong quy hoạch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yêu cầu phát triển của từng giai đoạn quy hoạch;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đ) Định hướng không gian và hạ tầng kỹ thuật cho quảng cáo ngoài trời tại khu vực trung tâm đô thị;</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e) Đề xuất các loại hình quảng cáo ngoài trời cần ưu tiên đầu tư và nguồn lực thực hiện;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lastRenderedPageBreak/>
        <w:t>g) Bản đồ trích lục, phối cảnh vị trí điểm quảng cáo ngoài trời thể hiện trên tỉ lệ 1/25.000 hoặc 1/50.000;</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h) Kế hoạch tổ chức thực hiện và dự toán kinh phí;</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i) Tổng hợp, tiếp </w:t>
      </w:r>
      <w:proofErr w:type="gramStart"/>
      <w:r w:rsidRPr="00855569">
        <w:rPr>
          <w:rFonts w:eastAsia="Times New Roman" w:cs="Times New Roman"/>
          <w:sz w:val="24"/>
          <w:szCs w:val="24"/>
        </w:rPr>
        <w:t>thu</w:t>
      </w:r>
      <w:proofErr w:type="gramEnd"/>
      <w:r w:rsidRPr="00855569">
        <w:rPr>
          <w:rFonts w:eastAsia="Times New Roman" w:cs="Times New Roman"/>
          <w:sz w:val="24"/>
          <w:szCs w:val="24"/>
        </w:rPr>
        <w:t>, giải trình ý kiến của cơ quan, tổ chức, cá nhân có liên quan.</w:t>
      </w:r>
    </w:p>
    <w:p w:rsidR="00855569" w:rsidRPr="00855569" w:rsidRDefault="00855569" w:rsidP="00855569">
      <w:pPr>
        <w:spacing w:before="120" w:after="100" w:afterAutospacing="1" w:line="240" w:lineRule="auto"/>
        <w:rPr>
          <w:rFonts w:eastAsia="Times New Roman" w:cs="Times New Roman"/>
          <w:sz w:val="24"/>
          <w:szCs w:val="24"/>
        </w:rPr>
      </w:pPr>
      <w:bookmarkStart w:id="27" w:name="dieu_18"/>
      <w:proofErr w:type="gramStart"/>
      <w:r w:rsidRPr="00855569">
        <w:rPr>
          <w:rFonts w:eastAsia="Times New Roman" w:cs="Times New Roman"/>
          <w:b/>
          <w:bCs/>
          <w:sz w:val="24"/>
          <w:szCs w:val="24"/>
        </w:rPr>
        <w:t>Điều 18.</w:t>
      </w:r>
      <w:proofErr w:type="gramEnd"/>
      <w:r w:rsidRPr="00855569">
        <w:rPr>
          <w:rFonts w:eastAsia="Times New Roman" w:cs="Times New Roman"/>
          <w:b/>
          <w:bCs/>
          <w:sz w:val="24"/>
          <w:szCs w:val="24"/>
        </w:rPr>
        <w:t xml:space="preserve"> Quy trình xây dựng, phê duyệt, thực hiện quy hoạch quảng cáo ngoài trời</w:t>
      </w:r>
      <w:bookmarkEnd w:id="27"/>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Ủy ban nhân dân cấp tỉnh tổ chức việc xây dựng, phê duyệt và thực hiện quy hoạch quảng cáo ngoài trời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quy trình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1. Xây dựng dự thảo Đề </w:t>
      </w:r>
      <w:proofErr w:type="gramStart"/>
      <w:r w:rsidRPr="00855569">
        <w:rPr>
          <w:rFonts w:eastAsia="Times New Roman" w:cs="Times New Roman"/>
          <w:sz w:val="24"/>
          <w:szCs w:val="24"/>
        </w:rPr>
        <w:t>án</w:t>
      </w:r>
      <w:proofErr w:type="gramEnd"/>
      <w:r w:rsidRPr="00855569">
        <w:rPr>
          <w:rFonts w:eastAsia="Times New Roman" w:cs="Times New Roman"/>
          <w:sz w:val="24"/>
          <w:szCs w:val="24"/>
        </w:rPr>
        <w:t xml:space="preserve"> quy hoạch quảng cáo ngoài trời;</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Lấy ý kiến công khai của cơ quan, tổ chức, cá nhân có liên quan;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3. Hoàn thiện hồ sơ và phê duyệt quy hoạch quảng cáo ngoài trời;</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4. Công bố quyết định phê duyệt và niêm yết đề án quy hoạch quảng cáo ngoài trời và bản vẽ chi tiết quy hoạch tại trụ sở Ủy ban nhân dân các cấp và công bố trên các phương tiện thông tin đại chúng của địa phương;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5. Triển khai thực hiện quy hoạch và tổ chức đấu thầu các vị trí quảng cáo ngoài trời nằm trong quy hoạch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quy định của pháp luật về đấu thầu.</w:t>
      </w:r>
    </w:p>
    <w:p w:rsidR="00855569" w:rsidRPr="00855569" w:rsidRDefault="00855569" w:rsidP="00855569">
      <w:pPr>
        <w:spacing w:before="120" w:after="100" w:afterAutospacing="1" w:line="240" w:lineRule="auto"/>
        <w:rPr>
          <w:rFonts w:eastAsia="Times New Roman" w:cs="Times New Roman"/>
          <w:sz w:val="24"/>
          <w:szCs w:val="24"/>
        </w:rPr>
      </w:pPr>
      <w:bookmarkStart w:id="28" w:name="dieu_19"/>
      <w:proofErr w:type="gramStart"/>
      <w:r w:rsidRPr="00855569">
        <w:rPr>
          <w:rFonts w:eastAsia="Times New Roman" w:cs="Times New Roman"/>
          <w:b/>
          <w:bCs/>
          <w:sz w:val="24"/>
          <w:szCs w:val="24"/>
        </w:rPr>
        <w:t>Điều 19.</w:t>
      </w:r>
      <w:proofErr w:type="gramEnd"/>
      <w:r w:rsidRPr="00855569">
        <w:rPr>
          <w:rFonts w:eastAsia="Times New Roman" w:cs="Times New Roman"/>
          <w:b/>
          <w:bCs/>
          <w:sz w:val="24"/>
          <w:szCs w:val="24"/>
        </w:rPr>
        <w:t xml:space="preserve"> Điều chỉnh quy hoạch quảng cáo ngoài trời</w:t>
      </w:r>
      <w:bookmarkEnd w:id="28"/>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1. Quy hoạch quảng cáo ngoài trời được điều chỉnh trong trường hợp có sự điều chỉnh quy hoạch tổng thể phát triển kinh tế - xã hội của địa phương.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Việc điều chỉnh quy hoạch quảng cáo ngoài trời phải trên cơ sở phân tích, đánh giá tình hình thực hiện quy hoạch trong giai đoạn trước để xác định những nội dung cần điều chỉnh.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3. Ủy ban nhân dân cấp tỉnh phê duyệt điều chỉnh đề án quy hoạch quảng cáo ngoài trời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quy định tại Điều 17 và Điều 18 Nghị định này.</w:t>
      </w:r>
    </w:p>
    <w:p w:rsidR="00855569" w:rsidRPr="00855569" w:rsidRDefault="00855569" w:rsidP="00855569">
      <w:pPr>
        <w:spacing w:before="120" w:after="100" w:afterAutospacing="1" w:line="240" w:lineRule="auto"/>
        <w:rPr>
          <w:rFonts w:eastAsia="Times New Roman" w:cs="Times New Roman"/>
          <w:sz w:val="24"/>
          <w:szCs w:val="24"/>
        </w:rPr>
      </w:pPr>
      <w:bookmarkStart w:id="29" w:name="chuong_5"/>
      <w:proofErr w:type="gramStart"/>
      <w:r w:rsidRPr="00855569">
        <w:rPr>
          <w:rFonts w:eastAsia="Times New Roman" w:cs="Times New Roman"/>
          <w:b/>
          <w:bCs/>
          <w:sz w:val="24"/>
          <w:szCs w:val="24"/>
        </w:rPr>
        <w:t>Chương 5.</w:t>
      </w:r>
      <w:bookmarkEnd w:id="29"/>
      <w:proofErr w:type="gramEnd"/>
    </w:p>
    <w:p w:rsidR="00855569" w:rsidRPr="00855569" w:rsidRDefault="00855569" w:rsidP="00855569">
      <w:pPr>
        <w:spacing w:before="120" w:after="100" w:afterAutospacing="1" w:line="240" w:lineRule="auto"/>
        <w:jc w:val="center"/>
        <w:rPr>
          <w:rFonts w:eastAsia="Times New Roman" w:cs="Times New Roman"/>
          <w:sz w:val="24"/>
          <w:szCs w:val="24"/>
        </w:rPr>
      </w:pPr>
      <w:bookmarkStart w:id="30" w:name="chuong_5_name"/>
      <w:r w:rsidRPr="00855569">
        <w:rPr>
          <w:rFonts w:eastAsia="Times New Roman" w:cs="Times New Roman"/>
          <w:b/>
          <w:bCs/>
          <w:sz w:val="24"/>
          <w:szCs w:val="24"/>
        </w:rPr>
        <w:t>VĂN PHÒNG ĐẠI DIỆN CỦA DOANH NGHIỆP QUẢNG CÁO NƯỚC NGOÀI TẠI VIỆT NAM</w:t>
      </w:r>
      <w:bookmarkEnd w:id="30"/>
    </w:p>
    <w:p w:rsidR="00855569" w:rsidRPr="00855569" w:rsidRDefault="00855569" w:rsidP="00855569">
      <w:pPr>
        <w:spacing w:before="120" w:after="100" w:afterAutospacing="1" w:line="240" w:lineRule="auto"/>
        <w:rPr>
          <w:rFonts w:eastAsia="Times New Roman" w:cs="Times New Roman"/>
          <w:sz w:val="24"/>
          <w:szCs w:val="24"/>
        </w:rPr>
      </w:pPr>
      <w:bookmarkStart w:id="31" w:name="dieu_20"/>
      <w:proofErr w:type="gramStart"/>
      <w:r w:rsidRPr="00855569">
        <w:rPr>
          <w:rFonts w:eastAsia="Times New Roman" w:cs="Times New Roman"/>
          <w:b/>
          <w:bCs/>
          <w:sz w:val="24"/>
          <w:szCs w:val="24"/>
        </w:rPr>
        <w:t>Điều 20.</w:t>
      </w:r>
      <w:proofErr w:type="gramEnd"/>
      <w:r w:rsidRPr="00855569">
        <w:rPr>
          <w:rFonts w:eastAsia="Times New Roman" w:cs="Times New Roman"/>
          <w:b/>
          <w:bCs/>
          <w:sz w:val="24"/>
          <w:szCs w:val="24"/>
        </w:rPr>
        <w:t xml:space="preserve"> Hồ sơ, trình tự thủ tục, thẩm quyền cấp Giấy phép thành lập Văn phòng đại diện</w:t>
      </w:r>
      <w:bookmarkEnd w:id="31"/>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1. Hồ </w:t>
      </w:r>
      <w:proofErr w:type="gramStart"/>
      <w:r w:rsidRPr="00855569">
        <w:rPr>
          <w:rFonts w:eastAsia="Times New Roman" w:cs="Times New Roman"/>
          <w:sz w:val="24"/>
          <w:szCs w:val="24"/>
        </w:rPr>
        <w:t>sơ</w:t>
      </w:r>
      <w:proofErr w:type="gramEnd"/>
      <w:r w:rsidRPr="00855569">
        <w:rPr>
          <w:rFonts w:eastAsia="Times New Roman" w:cs="Times New Roman"/>
          <w:sz w:val="24"/>
          <w:szCs w:val="24"/>
        </w:rPr>
        <w:t xml:space="preserve"> đề nghị cấp Giấy phép thành lập Văn phòng đại diện bao gồm: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lastRenderedPageBreak/>
        <w:t>a) Đơn đề nghị cấp Giấy phép thành lập Văn phòng đại diện do người đại diện có thẩm quyền của doanh nghiệp quảng cáo nước ngoài ký theo mẫu do Bộ Văn hóa, Thể thao và Du lịch quy định;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Bản sao giấy đăng ký kinh doanh hoặc các giấy tờ có giá trị tương đương của doanh nghiệp nước ngoài được cơ quan có thẩm quyền nơi doanh nghiệp thành lập hoặc đăng ký kinh doanh xác nhận;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 Báo cáo tài chính có kiểm toán hoặc các tài liệu khác có giá trị tương đương chứng minh được sự tồn tại và hoạt động của doanh nghiệp quảng cáo nước ngoài trong năm tài chính gần nhất;</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d) Các giấy tờ quy định tại Điểm b và Điểm c Khoản này phải dịch ra tiếng Việt và được cơ quan đại diện ngoại giao, cơ quan lãnh sự của Việt Nam ở nước ngoài chứng thực và thực hiện việc hợp pháp hóa lãnh sự theo quy định của pháp luật Việt Nam.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Trình tự, thủ tục cấp Giấy phép thành lập Văn phòng đại diện: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Doanh nghiệp quảng cáo nước ngoài nộp trực tiếp 01 (một) bộ hồ sơ đề nghị cấp Giấy phép thành lập Văn phòng đại diện đến Ủy ban nhân dân cấp tỉnh nơi đặt Văn phòng đại diện;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Trong thời hạn 10 (mười) ngày, kể từ ngày nhận đủ hồ sơ hợp lệ, Ủy ban nhân dân cấp tỉnh xem xét, cấp Giấy phép thành lập Văn phòng đại diện và gửi bản sao giấy phép đó đến Bộ Văn hóa, Thể thao và Du lịch;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 Trường hợp hồ sơ chưa hợp lệ, trong thời hạn 03 (ba) ngày làm việc, kể từ ngày nhận hồ sơ, Ủy ban nhân dân cấp tỉnh gửi văn bản yêu cầu doanh nghiệp quảng cáo nước ngoài bổ sung, hoàn chỉnh hồ sơ;</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d) Trong thời hạn 45 (bốn mươi lăm) ngày, kể từ ngày được cấp Giấy phép, Văn phòng đại diện phải hoạt động và có văn bản thông báo cho Ủy ban nhân dân cấp tỉnh về thời điểm bắt đầu hoạt động, địa điểm đặt trụ sở, số người Việt Nam, số người nước ngoài làm việc tại Văn phòng đại diện, nội dung hoạt động của Văn phòng đại diện.</w:t>
      </w:r>
    </w:p>
    <w:p w:rsidR="00855569" w:rsidRPr="00855569" w:rsidRDefault="00855569" w:rsidP="00855569">
      <w:pPr>
        <w:spacing w:before="120" w:after="100" w:afterAutospacing="1" w:line="240" w:lineRule="auto"/>
        <w:rPr>
          <w:rFonts w:eastAsia="Times New Roman" w:cs="Times New Roman"/>
          <w:sz w:val="24"/>
          <w:szCs w:val="24"/>
        </w:rPr>
      </w:pPr>
      <w:bookmarkStart w:id="32" w:name="dieu_21"/>
      <w:proofErr w:type="gramStart"/>
      <w:r w:rsidRPr="00855569">
        <w:rPr>
          <w:rFonts w:eastAsia="Times New Roman" w:cs="Times New Roman"/>
          <w:b/>
          <w:bCs/>
          <w:sz w:val="24"/>
          <w:szCs w:val="24"/>
        </w:rPr>
        <w:t>Điều 21.</w:t>
      </w:r>
      <w:proofErr w:type="gramEnd"/>
      <w:r w:rsidRPr="00855569">
        <w:rPr>
          <w:rFonts w:eastAsia="Times New Roman" w:cs="Times New Roman"/>
          <w:b/>
          <w:bCs/>
          <w:sz w:val="24"/>
          <w:szCs w:val="24"/>
        </w:rPr>
        <w:t xml:space="preserve"> Các trường hợp không cấp Giấy phép thành lập Văn phòng đại diện</w:t>
      </w:r>
      <w:bookmarkEnd w:id="32"/>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1. Có bằng chứng cho thấy việc thành lập Văn phòng đại diện gây phương hại đến độc lập, chủ quyền quốc gia, an ninh, quốc phòng, truyền thống lịch sử, văn hóa, đạo đức, thuần phong mỹ tục Việt Nam.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2. Không bổ sung đủ hồ sơ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yêu cầu của cơ quan có thẩm quyền cấp giấy phép.</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3. Các trường hợp khác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quy định của pháp luật.</w:t>
      </w:r>
    </w:p>
    <w:p w:rsidR="00855569" w:rsidRPr="00855569" w:rsidRDefault="00855569" w:rsidP="00855569">
      <w:pPr>
        <w:spacing w:before="120" w:after="100" w:afterAutospacing="1" w:line="240" w:lineRule="auto"/>
        <w:rPr>
          <w:rFonts w:eastAsia="Times New Roman" w:cs="Times New Roman"/>
          <w:sz w:val="24"/>
          <w:szCs w:val="24"/>
        </w:rPr>
      </w:pPr>
      <w:bookmarkStart w:id="33" w:name="dieu_22"/>
      <w:proofErr w:type="gramStart"/>
      <w:r w:rsidRPr="00855569">
        <w:rPr>
          <w:rFonts w:eastAsia="Times New Roman" w:cs="Times New Roman"/>
          <w:b/>
          <w:bCs/>
          <w:sz w:val="24"/>
          <w:szCs w:val="24"/>
        </w:rPr>
        <w:t>Điều 22.</w:t>
      </w:r>
      <w:proofErr w:type="gramEnd"/>
      <w:r w:rsidRPr="00855569">
        <w:rPr>
          <w:rFonts w:eastAsia="Times New Roman" w:cs="Times New Roman"/>
          <w:b/>
          <w:bCs/>
          <w:sz w:val="24"/>
          <w:szCs w:val="24"/>
        </w:rPr>
        <w:t xml:space="preserve"> Sửa đổi, bổ sung Giấy phép thành lập Văn phòng đại diện</w:t>
      </w:r>
      <w:bookmarkEnd w:id="33"/>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lastRenderedPageBreak/>
        <w:t>1. Doanh nghiệp quảng cáo nước ngoài phải đề nghị sửa đổi, bổ sung Giấy phép thành lập Văn phòng đại diện trong các trường hợp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Thay đổi tên gọi;</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b) Thay đổi phạm </w:t>
      </w:r>
      <w:proofErr w:type="gramStart"/>
      <w:r w:rsidRPr="00855569">
        <w:rPr>
          <w:rFonts w:eastAsia="Times New Roman" w:cs="Times New Roman"/>
          <w:sz w:val="24"/>
          <w:szCs w:val="24"/>
        </w:rPr>
        <w:t>vi</w:t>
      </w:r>
      <w:proofErr w:type="gramEnd"/>
      <w:r w:rsidRPr="00855569">
        <w:rPr>
          <w:rFonts w:eastAsia="Times New Roman" w:cs="Times New Roman"/>
          <w:sz w:val="24"/>
          <w:szCs w:val="24"/>
        </w:rPr>
        <w:t xml:space="preserve"> hoạt động;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 Thay đổi người đứng đầu;</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d) Thay đổi địa điểm đặt trụ sở trong phạm </w:t>
      </w:r>
      <w:proofErr w:type="gramStart"/>
      <w:r w:rsidRPr="00855569">
        <w:rPr>
          <w:rFonts w:eastAsia="Times New Roman" w:cs="Times New Roman"/>
          <w:sz w:val="24"/>
          <w:szCs w:val="24"/>
        </w:rPr>
        <w:t>vi</w:t>
      </w:r>
      <w:proofErr w:type="gramEnd"/>
      <w:r w:rsidRPr="00855569">
        <w:rPr>
          <w:rFonts w:eastAsia="Times New Roman" w:cs="Times New Roman"/>
          <w:sz w:val="24"/>
          <w:szCs w:val="24"/>
        </w:rPr>
        <w:t xml:space="preserve"> một tỉnh, thành phố trực thuộc Trung ương.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Hồ sơ đề nghị sửa đổi, bổ sung Giấy phép thành lập Văn phòng đại diện bao gồm: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Đơn đề nghị sửa đổi, bổ sung Giấy phép thành lập Văn phòng đại diện do người đại diện có thẩm quyền của doanh nghiệp quảng cáo nước ngoài ký theo mẫu do Bộ Văn hóa, Thể thao và Du lịch quy định;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Bản sao Giấy phép thành lập Văn phòng đại diện có chứng thực.</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3. Trong thời hạn 10 ngày, kể từ ngày nhận được hồ sơ hợp lệ của doanh nghiệp quảng cáo nước ngoài, Ủy ban nhân dân cấp tỉnh có trách nhiệm cấp Giấy phép sửa đổi, bổ sung và gửi bản sao Giấy phép đó đến Bộ Văn hóa, Thể thao và Du lịch.</w:t>
      </w:r>
    </w:p>
    <w:p w:rsidR="00855569" w:rsidRPr="00855569" w:rsidRDefault="00855569" w:rsidP="00855569">
      <w:pPr>
        <w:spacing w:before="120" w:after="100" w:afterAutospacing="1" w:line="240" w:lineRule="auto"/>
        <w:rPr>
          <w:rFonts w:eastAsia="Times New Roman" w:cs="Times New Roman"/>
          <w:sz w:val="24"/>
          <w:szCs w:val="24"/>
        </w:rPr>
      </w:pPr>
      <w:bookmarkStart w:id="34" w:name="dieu_23"/>
      <w:proofErr w:type="gramStart"/>
      <w:r w:rsidRPr="00855569">
        <w:rPr>
          <w:rFonts w:eastAsia="Times New Roman" w:cs="Times New Roman"/>
          <w:b/>
          <w:bCs/>
          <w:sz w:val="24"/>
          <w:szCs w:val="24"/>
        </w:rPr>
        <w:t>Điều 23.</w:t>
      </w:r>
      <w:proofErr w:type="gramEnd"/>
      <w:r w:rsidRPr="00855569">
        <w:rPr>
          <w:rFonts w:eastAsia="Times New Roman" w:cs="Times New Roman"/>
          <w:b/>
          <w:bCs/>
          <w:sz w:val="24"/>
          <w:szCs w:val="24"/>
        </w:rPr>
        <w:t xml:space="preserve"> Cấp lại Giấy phép thành lập Văn phòng đại diện</w:t>
      </w:r>
      <w:bookmarkEnd w:id="34"/>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1. Giấy phép thành lập Văn phòng đại diện được cấp lại một trong các trường hợp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Thay đổi tên gọi hoặc nơi đăng ký thành lập của doanh nghiệp quảng cáo nước ngoài sang nước khác;</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Thay đổi hoạt động của doanh nghiệp quảng cáo nước ngoài;</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 Giấy phép bị mất, rách.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Trong thời hạn 7 ngày làm việc, doanh nghiệp quảng cáo nước ngoài phải làm thủ tục cấp lại Giấy phép thành lập Văn phòng đại diện.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3. Hồ </w:t>
      </w:r>
      <w:proofErr w:type="gramStart"/>
      <w:r w:rsidRPr="00855569">
        <w:rPr>
          <w:rFonts w:eastAsia="Times New Roman" w:cs="Times New Roman"/>
          <w:sz w:val="24"/>
          <w:szCs w:val="24"/>
        </w:rPr>
        <w:t>sơ</w:t>
      </w:r>
      <w:proofErr w:type="gramEnd"/>
      <w:r w:rsidRPr="00855569">
        <w:rPr>
          <w:rFonts w:eastAsia="Times New Roman" w:cs="Times New Roman"/>
          <w:sz w:val="24"/>
          <w:szCs w:val="24"/>
        </w:rPr>
        <w:t xml:space="preserve"> cấp lại Giấy phép thành lập Văn phòng đại diện bao gồm:</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Đơn đề nghị cấp lại Giấy phép thành lập Văn phòng đại diện do người đại diện có thẩm quyền của doanh nghiệp quảng cáo nước ngoài ký theo mẫu do Bộ Văn hóa, Thể thao và Du lịch quy định;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b) Bản gốc Giấy phép thành lập Văn phòng đại diện đã được cấp. </w:t>
      </w:r>
      <w:proofErr w:type="gramStart"/>
      <w:r w:rsidRPr="00855569">
        <w:rPr>
          <w:rFonts w:eastAsia="Times New Roman" w:cs="Times New Roman"/>
          <w:sz w:val="24"/>
          <w:szCs w:val="24"/>
        </w:rPr>
        <w:t>Trường hợp Giấy phép bị mất phải có giấy xác nhận của cơ quan công an nơi bị mất Giấy phép.</w:t>
      </w:r>
      <w:proofErr w:type="gramEnd"/>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lastRenderedPageBreak/>
        <w:t xml:space="preserve">4. Trình tự cấp lại Giấy phép thành lập Văn phòng đại diện được thực hiện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quy định tại Khoản 2 Điều 20 Nghị định này.</w:t>
      </w:r>
    </w:p>
    <w:p w:rsidR="00855569" w:rsidRPr="00855569" w:rsidRDefault="00855569" w:rsidP="00855569">
      <w:pPr>
        <w:spacing w:before="120" w:after="100" w:afterAutospacing="1" w:line="240" w:lineRule="auto"/>
        <w:rPr>
          <w:rFonts w:eastAsia="Times New Roman" w:cs="Times New Roman"/>
          <w:sz w:val="24"/>
          <w:szCs w:val="24"/>
        </w:rPr>
      </w:pPr>
      <w:bookmarkStart w:id="35" w:name="dieu_24"/>
      <w:proofErr w:type="gramStart"/>
      <w:r w:rsidRPr="00855569">
        <w:rPr>
          <w:rFonts w:eastAsia="Times New Roman" w:cs="Times New Roman"/>
          <w:b/>
          <w:bCs/>
          <w:sz w:val="24"/>
          <w:szCs w:val="24"/>
        </w:rPr>
        <w:t>Điều 24.</w:t>
      </w:r>
      <w:proofErr w:type="gramEnd"/>
      <w:r w:rsidRPr="00855569">
        <w:rPr>
          <w:rFonts w:eastAsia="Times New Roman" w:cs="Times New Roman"/>
          <w:b/>
          <w:bCs/>
          <w:sz w:val="24"/>
          <w:szCs w:val="24"/>
        </w:rPr>
        <w:t xml:space="preserve"> Thu hồi Giấy phép thành lập Văn phòng đại diện; Văn phòng đại diện chấm dứt hoạt động</w:t>
      </w:r>
      <w:bookmarkEnd w:id="35"/>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1. Giấy phép thành lập Văn phòng đại diện bị </w:t>
      </w:r>
      <w:proofErr w:type="gramStart"/>
      <w:r w:rsidRPr="00855569">
        <w:rPr>
          <w:rFonts w:eastAsia="Times New Roman" w:cs="Times New Roman"/>
          <w:sz w:val="24"/>
          <w:szCs w:val="24"/>
        </w:rPr>
        <w:t>thu</w:t>
      </w:r>
      <w:proofErr w:type="gramEnd"/>
      <w:r w:rsidRPr="00855569">
        <w:rPr>
          <w:rFonts w:eastAsia="Times New Roman" w:cs="Times New Roman"/>
          <w:sz w:val="24"/>
          <w:szCs w:val="24"/>
        </w:rPr>
        <w:t xml:space="preserve"> hồi trong các trường hợp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Hoạt động sai mục đích hoặc không đúng với nội dung quy định trong Giấy phép;</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b) Tiến hành hoạt động kinh doanh dịch vụ quảng cáo;</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 Không báo cáo định kỳ về hoạt động của Văn phòng đại diện trong 2 năm liên tiếp;</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d) Không hoạt động trong thời gian 6 tháng, kể từ ngày được cấp Giấy phép thành lập Văn phòng đại diện;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đ) Không gửi báo cáo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yêu cầu của cơ quan nhà nước có thẩm quyền trong thời hạn 6 tháng, kể từ ngày có yêu cầu bằng văn bản.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Văn phòng đại diện chấm dứt hoạt động trong các trường hợp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Theo đề nghị của doanh nghiệp quảng cáo nước ngoài có Văn phòng đại diện tại Việt Nam và được cơ quan cấp Giấy phép thành lập chấp thuận;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b) Bị </w:t>
      </w:r>
      <w:proofErr w:type="gramStart"/>
      <w:r w:rsidRPr="00855569">
        <w:rPr>
          <w:rFonts w:eastAsia="Times New Roman" w:cs="Times New Roman"/>
          <w:sz w:val="24"/>
          <w:szCs w:val="24"/>
        </w:rPr>
        <w:t>thu</w:t>
      </w:r>
      <w:proofErr w:type="gramEnd"/>
      <w:r w:rsidRPr="00855569">
        <w:rPr>
          <w:rFonts w:eastAsia="Times New Roman" w:cs="Times New Roman"/>
          <w:sz w:val="24"/>
          <w:szCs w:val="24"/>
        </w:rPr>
        <w:t xml:space="preserve"> hồi Giấy phép thành lập của Văn phòng đại diện theo quy định tại Khoản 1 Điều này;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c) Khi doanh nghiệp quảng cáo nước ngoài chấm dứt hoạt động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pháp luật của nước nơi doanh nghiệp đó thành lập hoặc đăng ký kinh doanh.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3. Trong trường hợp chấm dứt hoạt động theo quy định tại Điểm a và Điểm c Khoản 2 Điều này, doanh nghiệp quảng cáo nước ngoài phải gửi văn bản thông báo việc chấm dứt hoạt động của Văn phòng đại diện đến Ủy ban nhân dân cấp tỉnh nơi đặt trụ sở Văn phòng đại diện trong thời hạn ít nhất 30 ngày trước ngày chấm dứt hoạt động và phải nộp lại Giấy phép thành lập cho cơ quan cấp phép.</w:t>
      </w:r>
    </w:p>
    <w:p w:rsidR="00855569" w:rsidRPr="00855569" w:rsidRDefault="00855569" w:rsidP="00855569">
      <w:pPr>
        <w:spacing w:before="120" w:after="100" w:afterAutospacing="1" w:line="240" w:lineRule="auto"/>
        <w:rPr>
          <w:rFonts w:eastAsia="Times New Roman" w:cs="Times New Roman"/>
          <w:sz w:val="24"/>
          <w:szCs w:val="24"/>
        </w:rPr>
      </w:pPr>
      <w:bookmarkStart w:id="36" w:name="dieu_25"/>
      <w:proofErr w:type="gramStart"/>
      <w:r w:rsidRPr="00855569">
        <w:rPr>
          <w:rFonts w:eastAsia="Times New Roman" w:cs="Times New Roman"/>
          <w:b/>
          <w:bCs/>
          <w:sz w:val="24"/>
          <w:szCs w:val="24"/>
        </w:rPr>
        <w:t>Điều 25.</w:t>
      </w:r>
      <w:proofErr w:type="gramEnd"/>
      <w:r w:rsidRPr="00855569">
        <w:rPr>
          <w:rFonts w:eastAsia="Times New Roman" w:cs="Times New Roman"/>
          <w:b/>
          <w:bCs/>
          <w:sz w:val="24"/>
          <w:szCs w:val="24"/>
        </w:rPr>
        <w:t xml:space="preserve"> Lệ phí cấp, cấp lại, sửa đổi, bổ sung Giấy phép thành lập Văn phòng đại diện</w:t>
      </w:r>
      <w:bookmarkEnd w:id="36"/>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1. Doanh nghiệp quảng cáo nước ngoài khi đề nghị cấp, cấp lại, sửa đổi, bổ sung Giấy phép thành Văn phòng đại diện tại Việt Nam phải nộp lệ phí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quy định của pháp luật.</w:t>
      </w:r>
    </w:p>
    <w:p w:rsidR="00855569" w:rsidRPr="00855569" w:rsidRDefault="00855569" w:rsidP="00855569">
      <w:pPr>
        <w:spacing w:before="120" w:after="100" w:afterAutospacing="1" w:line="240" w:lineRule="auto"/>
        <w:rPr>
          <w:rFonts w:eastAsia="Times New Roman" w:cs="Times New Roman"/>
          <w:sz w:val="24"/>
          <w:szCs w:val="24"/>
        </w:rPr>
      </w:pPr>
      <w:bookmarkStart w:id="37" w:name="khoan_1"/>
      <w:proofErr w:type="gramStart"/>
      <w:r w:rsidRPr="00855569">
        <w:rPr>
          <w:rFonts w:eastAsia="Times New Roman" w:cs="Times New Roman"/>
          <w:sz w:val="24"/>
          <w:szCs w:val="24"/>
        </w:rPr>
        <w:t>2. Bộ Tài chính quy định cụ thể mức phí, việc quản lý và sử dụng lệ phí quy định tại Khoản 1 Điều này.</w:t>
      </w:r>
      <w:bookmarkEnd w:id="37"/>
      <w:proofErr w:type="gramEnd"/>
    </w:p>
    <w:p w:rsidR="00855569" w:rsidRPr="00855569" w:rsidRDefault="00855569" w:rsidP="00855569">
      <w:pPr>
        <w:spacing w:before="120" w:after="100" w:afterAutospacing="1" w:line="240" w:lineRule="auto"/>
        <w:rPr>
          <w:rFonts w:eastAsia="Times New Roman" w:cs="Times New Roman"/>
          <w:sz w:val="24"/>
          <w:szCs w:val="24"/>
        </w:rPr>
      </w:pPr>
      <w:bookmarkStart w:id="38" w:name="chuong_6"/>
      <w:proofErr w:type="gramStart"/>
      <w:r w:rsidRPr="00855569">
        <w:rPr>
          <w:rFonts w:eastAsia="Times New Roman" w:cs="Times New Roman"/>
          <w:b/>
          <w:bCs/>
          <w:sz w:val="24"/>
          <w:szCs w:val="24"/>
        </w:rPr>
        <w:t>Chương 6.</w:t>
      </w:r>
      <w:bookmarkEnd w:id="38"/>
      <w:proofErr w:type="gramEnd"/>
    </w:p>
    <w:p w:rsidR="00855569" w:rsidRPr="00855569" w:rsidRDefault="00855569" w:rsidP="00855569">
      <w:pPr>
        <w:spacing w:before="120" w:after="100" w:afterAutospacing="1" w:line="240" w:lineRule="auto"/>
        <w:jc w:val="center"/>
        <w:rPr>
          <w:rFonts w:eastAsia="Times New Roman" w:cs="Times New Roman"/>
          <w:sz w:val="24"/>
          <w:szCs w:val="24"/>
        </w:rPr>
      </w:pPr>
      <w:bookmarkStart w:id="39" w:name="chuong_6_name"/>
      <w:r w:rsidRPr="00855569">
        <w:rPr>
          <w:rFonts w:eastAsia="Times New Roman" w:cs="Times New Roman"/>
          <w:b/>
          <w:bCs/>
          <w:sz w:val="24"/>
          <w:szCs w:val="24"/>
        </w:rPr>
        <w:lastRenderedPageBreak/>
        <w:t>PHÂN CÔNG TRÁCH NHIỆM QUẢN LÝ NHÀ NƯỚC VỀ QUẢNG CÁO</w:t>
      </w:r>
      <w:bookmarkEnd w:id="39"/>
    </w:p>
    <w:p w:rsidR="00855569" w:rsidRPr="00855569" w:rsidRDefault="00855569" w:rsidP="00855569">
      <w:pPr>
        <w:spacing w:before="120" w:after="100" w:afterAutospacing="1" w:line="240" w:lineRule="auto"/>
        <w:rPr>
          <w:rFonts w:eastAsia="Times New Roman" w:cs="Times New Roman"/>
          <w:sz w:val="24"/>
          <w:szCs w:val="24"/>
        </w:rPr>
      </w:pPr>
      <w:bookmarkStart w:id="40" w:name="dieu_26"/>
      <w:proofErr w:type="gramStart"/>
      <w:r w:rsidRPr="00855569">
        <w:rPr>
          <w:rFonts w:eastAsia="Times New Roman" w:cs="Times New Roman"/>
          <w:b/>
          <w:bCs/>
          <w:sz w:val="24"/>
          <w:szCs w:val="24"/>
        </w:rPr>
        <w:t>Điều 26.</w:t>
      </w:r>
      <w:proofErr w:type="gramEnd"/>
      <w:r w:rsidRPr="00855569">
        <w:rPr>
          <w:rFonts w:eastAsia="Times New Roman" w:cs="Times New Roman"/>
          <w:b/>
          <w:bCs/>
          <w:sz w:val="24"/>
          <w:szCs w:val="24"/>
        </w:rPr>
        <w:t xml:space="preserve"> Trách nhiệm quản lý nhà nước về quảng cáo của Bộ Văn hóa, Thể thao và Du lịch</w:t>
      </w:r>
      <w:bookmarkEnd w:id="40"/>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Bộ Văn hoá, Thể thao và Du lịch chịu trách nhiệm trước Chính phủ thực hiện chức năng quản lý nhà nước về quảng cáo trong phạm </w:t>
      </w:r>
      <w:proofErr w:type="gramStart"/>
      <w:r w:rsidRPr="00855569">
        <w:rPr>
          <w:rFonts w:eastAsia="Times New Roman" w:cs="Times New Roman"/>
          <w:sz w:val="24"/>
          <w:szCs w:val="24"/>
        </w:rPr>
        <w:t>vi</w:t>
      </w:r>
      <w:proofErr w:type="gramEnd"/>
      <w:r w:rsidRPr="00855569">
        <w:rPr>
          <w:rFonts w:eastAsia="Times New Roman" w:cs="Times New Roman"/>
          <w:sz w:val="24"/>
          <w:szCs w:val="24"/>
        </w:rPr>
        <w:t xml:space="preserve"> cả nước, có nhiệm vụ, quyền hạn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1. Xây dựng trình cơ quan có thẩm quyền ban hành hoặc ban hành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thẩm quyền cơ chế, chính sách, pháp luật về hoạt động quảng cáo;</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Hướng dẫn, đôn đốc công tác xây dựng quy hoạch quảng cáo ngoài trời tại địa phương;</w:t>
      </w:r>
    </w:p>
    <w:p w:rsidR="00855569" w:rsidRPr="00855569" w:rsidRDefault="00855569" w:rsidP="00855569">
      <w:pPr>
        <w:spacing w:before="120" w:after="100" w:afterAutospacing="1" w:line="240" w:lineRule="auto"/>
        <w:rPr>
          <w:rFonts w:eastAsia="Times New Roman" w:cs="Times New Roman"/>
          <w:sz w:val="24"/>
          <w:szCs w:val="24"/>
        </w:rPr>
      </w:pPr>
      <w:bookmarkStart w:id="41" w:name="cumtu_1"/>
      <w:r w:rsidRPr="00855569">
        <w:rPr>
          <w:rFonts w:eastAsia="Times New Roman" w:cs="Times New Roman"/>
          <w:sz w:val="24"/>
          <w:szCs w:val="24"/>
        </w:rPr>
        <w:t>3. Thành lập Hội đồng thẩm định và tổ chức thẩm định sản phẩm quảng cáo;</w:t>
      </w:r>
      <w:bookmarkEnd w:id="41"/>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4. Tổ chức việc đào tạo, bồi dưỡng về chuyên môn nghiệp vụ, quản lý trong hoạt động quảng cáo;</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5. Thanh tra, kiểm tra và xử lý các hành </w:t>
      </w:r>
      <w:proofErr w:type="gramStart"/>
      <w:r w:rsidRPr="00855569">
        <w:rPr>
          <w:rFonts w:eastAsia="Times New Roman" w:cs="Times New Roman"/>
          <w:sz w:val="24"/>
          <w:szCs w:val="24"/>
        </w:rPr>
        <w:t>vi</w:t>
      </w:r>
      <w:proofErr w:type="gramEnd"/>
      <w:r w:rsidRPr="00855569">
        <w:rPr>
          <w:rFonts w:eastAsia="Times New Roman" w:cs="Times New Roman"/>
          <w:sz w:val="24"/>
          <w:szCs w:val="24"/>
        </w:rPr>
        <w:t xml:space="preserve"> vi phạm về quảng cáo theo quy định của pháp luật;</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6. Hợp tác quốc tế trong lĩnh vực quảng cáo;</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7. Các nhiệm vụ khác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quy định của pháp luật.</w:t>
      </w:r>
    </w:p>
    <w:p w:rsidR="00855569" w:rsidRPr="00855569" w:rsidRDefault="00855569" w:rsidP="00855569">
      <w:pPr>
        <w:spacing w:before="120" w:after="100" w:afterAutospacing="1" w:line="240" w:lineRule="auto"/>
        <w:rPr>
          <w:rFonts w:eastAsia="Times New Roman" w:cs="Times New Roman"/>
          <w:sz w:val="24"/>
          <w:szCs w:val="24"/>
        </w:rPr>
      </w:pPr>
      <w:bookmarkStart w:id="42" w:name="dieu_27"/>
      <w:proofErr w:type="gramStart"/>
      <w:r w:rsidRPr="00855569">
        <w:rPr>
          <w:rFonts w:eastAsia="Times New Roman" w:cs="Times New Roman"/>
          <w:b/>
          <w:bCs/>
          <w:sz w:val="24"/>
          <w:szCs w:val="24"/>
        </w:rPr>
        <w:t>Điều 27.</w:t>
      </w:r>
      <w:proofErr w:type="gramEnd"/>
      <w:r w:rsidRPr="00855569">
        <w:rPr>
          <w:rFonts w:eastAsia="Times New Roman" w:cs="Times New Roman"/>
          <w:b/>
          <w:bCs/>
          <w:sz w:val="24"/>
          <w:szCs w:val="24"/>
        </w:rPr>
        <w:t xml:space="preserve"> Trách nhiệm quản lý nhà nước về quảng cáo của các Bộ có liên quan</w:t>
      </w:r>
      <w:bookmarkEnd w:id="42"/>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1. Bộ Thông tin và Truyền thông trong phạm </w:t>
      </w:r>
      <w:proofErr w:type="gramStart"/>
      <w:r w:rsidRPr="00855569">
        <w:rPr>
          <w:rFonts w:eastAsia="Times New Roman" w:cs="Times New Roman"/>
          <w:sz w:val="24"/>
          <w:szCs w:val="24"/>
        </w:rPr>
        <w:t>vi</w:t>
      </w:r>
      <w:proofErr w:type="gramEnd"/>
      <w:r w:rsidRPr="00855569">
        <w:rPr>
          <w:rFonts w:eastAsia="Times New Roman" w:cs="Times New Roman"/>
          <w:sz w:val="24"/>
          <w:szCs w:val="24"/>
        </w:rPr>
        <w:t xml:space="preserve"> nhiệm vụ, quyền hạn của mình có trách nhiệm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a) Thực hiện các nhiệm vụ về quản lý quảng cáo trên báo chí, trên môi trường mạng, trên xuất bản phẩm và quảng cáo tích hợp trên các sản phẩm, dịch vụ bưu chính, viễn thông, công nghệ thông tin theo quy định của pháp luật;</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b) Cấp, sửa đổi, bổ sung, </w:t>
      </w:r>
      <w:proofErr w:type="gramStart"/>
      <w:r w:rsidRPr="00855569">
        <w:rPr>
          <w:rFonts w:eastAsia="Times New Roman" w:cs="Times New Roman"/>
          <w:sz w:val="24"/>
          <w:szCs w:val="24"/>
        </w:rPr>
        <w:t>thu</w:t>
      </w:r>
      <w:proofErr w:type="gramEnd"/>
      <w:r w:rsidRPr="00855569">
        <w:rPr>
          <w:rFonts w:eastAsia="Times New Roman" w:cs="Times New Roman"/>
          <w:sz w:val="24"/>
          <w:szCs w:val="24"/>
        </w:rPr>
        <w:t xml:space="preserve"> hồi Giấy phép ra kênh, chương trình chuyên quảng cáo trên báo nói, báo hình;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 Tiếp nhận thủ tục thông báo ra phụ trương chuyên quảng cáo đối với báo in;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d) Thanh tra, kiểm tra việc chấp hành pháp luật trong hoạt động quảng cáo trên báo chí, trên môi trường mạng, trên xuất bản phẩm và quảng cáo tích hợp trên các sản phẩm, dịch vụ bưu chính, viễn thông, công nghệ thông tin.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Bộ Y tế, Bộ Nông nghiệp và Phát triển nông thôn, Bộ Công Thương trong phạm vi nhiệm vụ, quyền hạn của mình có trách nhiệm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lastRenderedPageBreak/>
        <w:t>a) Phối hợp với Bộ Văn hóa, Thể thao và Du lịch quản lý nhà nước về quảng cáo; quản lý nhà nước về nội dung quảng cáo đối với các sản phẩm, hàng hóa, dịch vụ đặc biệt thuộc ngành, lĩnh vực được phân công;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b) Tổ chức thực hiện các văn bản quy phạm pháp luật về quảng cáo đối với các sản phẩm, hàng hóa, dịch vụ đặc biệt thuộc phạm </w:t>
      </w:r>
      <w:proofErr w:type="gramStart"/>
      <w:r w:rsidRPr="00855569">
        <w:rPr>
          <w:rFonts w:eastAsia="Times New Roman" w:cs="Times New Roman"/>
          <w:sz w:val="24"/>
          <w:szCs w:val="24"/>
        </w:rPr>
        <w:t>vi</w:t>
      </w:r>
      <w:proofErr w:type="gramEnd"/>
      <w:r w:rsidRPr="00855569">
        <w:rPr>
          <w:rFonts w:eastAsia="Times New Roman" w:cs="Times New Roman"/>
          <w:sz w:val="24"/>
          <w:szCs w:val="24"/>
        </w:rPr>
        <w:t xml:space="preserve"> quản lý của mình;</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 Thanh tra, kiểm tra việc chấp hành pháp luật về quảng cáo thuộc lĩnh vĩnh vực được phân công quản lý.</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3. Các Bộ, cơ quan ngang Bộ, cơ quan thuộc Chính phủ trong phạm vi nhiệm vụ, quyền hạn của mình có trách nhiệm thực hiện quản lý nhà nước về quảng cáo theo thẩm quyền.</w:t>
      </w:r>
    </w:p>
    <w:p w:rsidR="00855569" w:rsidRPr="00855569" w:rsidRDefault="00855569" w:rsidP="00855569">
      <w:pPr>
        <w:spacing w:before="120" w:after="100" w:afterAutospacing="1" w:line="240" w:lineRule="auto"/>
        <w:rPr>
          <w:rFonts w:eastAsia="Times New Roman" w:cs="Times New Roman"/>
          <w:sz w:val="24"/>
          <w:szCs w:val="24"/>
        </w:rPr>
      </w:pPr>
      <w:bookmarkStart w:id="43" w:name="dieu_28"/>
      <w:proofErr w:type="gramStart"/>
      <w:r w:rsidRPr="00855569">
        <w:rPr>
          <w:rFonts w:eastAsia="Times New Roman" w:cs="Times New Roman"/>
          <w:b/>
          <w:bCs/>
          <w:sz w:val="24"/>
          <w:szCs w:val="24"/>
        </w:rPr>
        <w:t>Điều 28.</w:t>
      </w:r>
      <w:proofErr w:type="gramEnd"/>
      <w:r w:rsidRPr="00855569">
        <w:rPr>
          <w:rFonts w:eastAsia="Times New Roman" w:cs="Times New Roman"/>
          <w:b/>
          <w:bCs/>
          <w:sz w:val="24"/>
          <w:szCs w:val="24"/>
        </w:rPr>
        <w:t xml:space="preserve"> Trách nhiệm quản lý nhà nước về quảng cáo của Ủy ban nhân dân cấp tỉnh</w:t>
      </w:r>
      <w:bookmarkEnd w:id="43"/>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Ủy ban nhân dân cấp tỉnh có trách nhiệm quản lý nhà nước đối với hoạt động quảng cáo trên địa bàn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thẩm quyền, có các nhiệm vụ sau đây: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1. Cấp, cấp lại, sửa đổi, bổ sung, </w:t>
      </w:r>
      <w:proofErr w:type="gramStart"/>
      <w:r w:rsidRPr="00855569">
        <w:rPr>
          <w:rFonts w:eastAsia="Times New Roman" w:cs="Times New Roman"/>
          <w:sz w:val="24"/>
          <w:szCs w:val="24"/>
        </w:rPr>
        <w:t>thu</w:t>
      </w:r>
      <w:proofErr w:type="gramEnd"/>
      <w:r w:rsidRPr="00855569">
        <w:rPr>
          <w:rFonts w:eastAsia="Times New Roman" w:cs="Times New Roman"/>
          <w:sz w:val="24"/>
          <w:szCs w:val="24"/>
        </w:rPr>
        <w:t xml:space="preserve"> hồi Giấy phép thành lập Văn phòng đại diện của doanh nghiệp quảng cáo nước ngoài;</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2. Tổ chức xây dựng, phê duyệt và chỉ đạo thực hiện quy hoạch quảng cáo ngoài trời trên địa bàn;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3. Tổ chức, hướng dẫn thực hiện các quy định của pháp luật về quảng cáo tại địa phương;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4. Tổ chức đào tạo, bồi dưỡng nâng cao trình độ quản lý và nghiệp vụ về quảng cáo tại địa phương;</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5. Thanh tra, kiểm tra và xử lý </w:t>
      </w:r>
      <w:proofErr w:type="gramStart"/>
      <w:r w:rsidRPr="00855569">
        <w:rPr>
          <w:rFonts w:eastAsia="Times New Roman" w:cs="Times New Roman"/>
          <w:sz w:val="24"/>
          <w:szCs w:val="24"/>
        </w:rPr>
        <w:t>vi</w:t>
      </w:r>
      <w:proofErr w:type="gramEnd"/>
      <w:r w:rsidRPr="00855569">
        <w:rPr>
          <w:rFonts w:eastAsia="Times New Roman" w:cs="Times New Roman"/>
          <w:sz w:val="24"/>
          <w:szCs w:val="24"/>
        </w:rPr>
        <w:t xml:space="preserve"> phạm về hoạt động quảng cáo theo thẩm quyền;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6. Báo cáo định kỳ việc quản lý hoạt động quảng cáo trên địa bàn gửi về Bộ Văn hóa, Thể thao và Du lịch trước ngày 31 tháng 12 hằng năm và báo cáo đột xuất theo yêu cầu của cơ quan nhà nước có thẩm quyền;</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xml:space="preserve">7. Các nhiệm vụ khác </w:t>
      </w:r>
      <w:proofErr w:type="gramStart"/>
      <w:r w:rsidRPr="00855569">
        <w:rPr>
          <w:rFonts w:eastAsia="Times New Roman" w:cs="Times New Roman"/>
          <w:sz w:val="24"/>
          <w:szCs w:val="24"/>
        </w:rPr>
        <w:t>theo</w:t>
      </w:r>
      <w:proofErr w:type="gramEnd"/>
      <w:r w:rsidRPr="00855569">
        <w:rPr>
          <w:rFonts w:eastAsia="Times New Roman" w:cs="Times New Roman"/>
          <w:sz w:val="24"/>
          <w:szCs w:val="24"/>
        </w:rPr>
        <w:t xml:space="preserve"> quy định của pháp luật.</w:t>
      </w:r>
    </w:p>
    <w:p w:rsidR="00855569" w:rsidRPr="00855569" w:rsidRDefault="00855569" w:rsidP="00855569">
      <w:pPr>
        <w:spacing w:before="120" w:after="100" w:afterAutospacing="1" w:line="240" w:lineRule="auto"/>
        <w:rPr>
          <w:rFonts w:eastAsia="Times New Roman" w:cs="Times New Roman"/>
          <w:sz w:val="24"/>
          <w:szCs w:val="24"/>
        </w:rPr>
      </w:pPr>
      <w:bookmarkStart w:id="44" w:name="chuong_7"/>
      <w:proofErr w:type="gramStart"/>
      <w:r w:rsidRPr="00855569">
        <w:rPr>
          <w:rFonts w:eastAsia="Times New Roman" w:cs="Times New Roman"/>
          <w:b/>
          <w:bCs/>
          <w:sz w:val="24"/>
          <w:szCs w:val="24"/>
        </w:rPr>
        <w:t>Chương 7.</w:t>
      </w:r>
      <w:bookmarkEnd w:id="44"/>
      <w:proofErr w:type="gramEnd"/>
    </w:p>
    <w:p w:rsidR="00855569" w:rsidRPr="00855569" w:rsidRDefault="00855569" w:rsidP="00855569">
      <w:pPr>
        <w:spacing w:before="120" w:after="100" w:afterAutospacing="1" w:line="240" w:lineRule="auto"/>
        <w:jc w:val="center"/>
        <w:rPr>
          <w:rFonts w:eastAsia="Times New Roman" w:cs="Times New Roman"/>
          <w:sz w:val="24"/>
          <w:szCs w:val="24"/>
        </w:rPr>
      </w:pPr>
      <w:bookmarkStart w:id="45" w:name="chuong_7_name"/>
      <w:r w:rsidRPr="00855569">
        <w:rPr>
          <w:rFonts w:eastAsia="Times New Roman" w:cs="Times New Roman"/>
          <w:b/>
          <w:bCs/>
          <w:sz w:val="24"/>
          <w:szCs w:val="24"/>
        </w:rPr>
        <w:t>ĐIỀU KHOẢN THI HÀNH</w:t>
      </w:r>
      <w:bookmarkEnd w:id="45"/>
    </w:p>
    <w:p w:rsidR="00855569" w:rsidRPr="00855569" w:rsidRDefault="00855569" w:rsidP="00855569">
      <w:pPr>
        <w:spacing w:before="120" w:after="100" w:afterAutospacing="1" w:line="240" w:lineRule="auto"/>
        <w:rPr>
          <w:rFonts w:eastAsia="Times New Roman" w:cs="Times New Roman"/>
          <w:sz w:val="24"/>
          <w:szCs w:val="24"/>
        </w:rPr>
      </w:pPr>
      <w:bookmarkStart w:id="46" w:name="dieu_29"/>
      <w:proofErr w:type="gramStart"/>
      <w:r w:rsidRPr="00855569">
        <w:rPr>
          <w:rFonts w:eastAsia="Times New Roman" w:cs="Times New Roman"/>
          <w:b/>
          <w:bCs/>
          <w:sz w:val="24"/>
          <w:szCs w:val="24"/>
        </w:rPr>
        <w:t>Điều 29.</w:t>
      </w:r>
      <w:proofErr w:type="gramEnd"/>
      <w:r w:rsidRPr="00855569">
        <w:rPr>
          <w:rFonts w:eastAsia="Times New Roman" w:cs="Times New Roman"/>
          <w:b/>
          <w:bCs/>
          <w:sz w:val="24"/>
          <w:szCs w:val="24"/>
        </w:rPr>
        <w:t xml:space="preserve"> Hiệu lực thi hành</w:t>
      </w:r>
      <w:bookmarkEnd w:id="46"/>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1. Nghị định này có hiệu lực thi hành kể từ ngày 01 tháng 01 năm 2014.</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lastRenderedPageBreak/>
        <w:t xml:space="preserve">2. Nghị định số </w:t>
      </w:r>
      <w:r w:rsidRPr="00855569">
        <w:rPr>
          <w:rFonts w:eastAsia="Times New Roman" w:cs="Times New Roman"/>
          <w:color w:val="0000FF"/>
          <w:sz w:val="24"/>
          <w:szCs w:val="24"/>
          <w:u w:val="single"/>
        </w:rPr>
        <w:t>24/2003/NĐ-CP</w:t>
      </w:r>
      <w:r w:rsidRPr="00855569">
        <w:rPr>
          <w:rFonts w:eastAsia="Times New Roman" w:cs="Times New Roman"/>
          <w:sz w:val="24"/>
          <w:szCs w:val="24"/>
        </w:rPr>
        <w:t xml:space="preserve"> ngày 13 tháng 3 năm 2003 của Chính phủ quy định chi tiết thi hành Pháp lệnh Quảng cáo hết hiệu lực thi hành kể từ ngày Nghị định này có hiệu lực.</w:t>
      </w:r>
    </w:p>
    <w:p w:rsidR="00855569" w:rsidRPr="00855569" w:rsidRDefault="00855569" w:rsidP="00855569">
      <w:pPr>
        <w:spacing w:before="120" w:after="100" w:afterAutospacing="1" w:line="240" w:lineRule="auto"/>
        <w:rPr>
          <w:rFonts w:eastAsia="Times New Roman" w:cs="Times New Roman"/>
          <w:sz w:val="24"/>
          <w:szCs w:val="24"/>
        </w:rPr>
      </w:pPr>
      <w:bookmarkStart w:id="47" w:name="dieu_30"/>
      <w:proofErr w:type="gramStart"/>
      <w:r w:rsidRPr="00855569">
        <w:rPr>
          <w:rFonts w:eastAsia="Times New Roman" w:cs="Times New Roman"/>
          <w:b/>
          <w:bCs/>
          <w:sz w:val="24"/>
          <w:szCs w:val="24"/>
        </w:rPr>
        <w:t>Điều 30.</w:t>
      </w:r>
      <w:proofErr w:type="gramEnd"/>
      <w:r w:rsidRPr="00855569">
        <w:rPr>
          <w:rFonts w:eastAsia="Times New Roman" w:cs="Times New Roman"/>
          <w:b/>
          <w:bCs/>
          <w:sz w:val="24"/>
          <w:szCs w:val="24"/>
        </w:rPr>
        <w:t xml:space="preserve"> Trách nhiệm thi hành</w:t>
      </w:r>
      <w:bookmarkEnd w:id="47"/>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Các Bộ trưởng, Thủ trưởng cơ quan ngang Bộ, Thủ trưởng cơ q</w:t>
      </w:r>
      <w:bookmarkStart w:id="48" w:name="_GoBack"/>
      <w:bookmarkEnd w:id="48"/>
      <w:r w:rsidRPr="00855569">
        <w:rPr>
          <w:rFonts w:eastAsia="Times New Roman" w:cs="Times New Roman"/>
          <w:sz w:val="24"/>
          <w:szCs w:val="24"/>
        </w:rPr>
        <w:t>uan thuộc Chính phủ, Chủ tịch Ủy ban nhân dân các tỉnh, thành phố trực thuộc trung ương và tổ chức, cá nhân có liên quan chịu trách nhiệm thi hành Nghị định này.</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855569" w:rsidRPr="00855569" w:rsidTr="00855569">
        <w:trPr>
          <w:tblCellSpacing w:w="0" w:type="dxa"/>
        </w:trPr>
        <w:tc>
          <w:tcPr>
            <w:tcW w:w="4428" w:type="dxa"/>
            <w:tcMar>
              <w:top w:w="0" w:type="dxa"/>
              <w:left w:w="108" w:type="dxa"/>
              <w:bottom w:w="0" w:type="dxa"/>
              <w:right w:w="108" w:type="dxa"/>
            </w:tcMar>
            <w:hideMark/>
          </w:tcPr>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sz w:val="24"/>
                <w:szCs w:val="24"/>
              </w:rPr>
              <w:t> </w:t>
            </w:r>
          </w:p>
          <w:p w:rsidR="00855569" w:rsidRPr="00855569" w:rsidRDefault="00855569" w:rsidP="00855569">
            <w:pPr>
              <w:spacing w:before="120" w:after="100" w:afterAutospacing="1" w:line="240" w:lineRule="auto"/>
              <w:rPr>
                <w:rFonts w:eastAsia="Times New Roman" w:cs="Times New Roman"/>
                <w:sz w:val="24"/>
                <w:szCs w:val="24"/>
              </w:rPr>
            </w:pPr>
            <w:r w:rsidRPr="00855569">
              <w:rPr>
                <w:rFonts w:eastAsia="Times New Roman" w:cs="Times New Roman"/>
                <w:b/>
                <w:bCs/>
                <w:i/>
                <w:iCs/>
                <w:sz w:val="24"/>
                <w:szCs w:val="24"/>
              </w:rPr>
              <w:t>Nơi nhận:</w:t>
            </w:r>
            <w:r w:rsidRPr="00855569">
              <w:rPr>
                <w:rFonts w:eastAsia="Times New Roman" w:cs="Times New Roman"/>
                <w:sz w:val="24"/>
                <w:szCs w:val="24"/>
              </w:rPr>
              <w:br/>
            </w:r>
            <w:r w:rsidRPr="00855569">
              <w:rPr>
                <w:rFonts w:eastAsia="Times New Roman" w:cs="Times New Roman"/>
                <w:sz w:val="16"/>
                <w:szCs w:val="16"/>
              </w:rPr>
              <w:t>- Ban Bí thư Trung ương Đảng;</w:t>
            </w:r>
            <w:r w:rsidRPr="00855569">
              <w:rPr>
                <w:rFonts w:eastAsia="Times New Roman" w:cs="Times New Roman"/>
                <w:sz w:val="16"/>
                <w:szCs w:val="16"/>
              </w:rPr>
              <w:br/>
              <w:t>- Thủ tướng, các Phó Thủ tướng Chính phủ;</w:t>
            </w:r>
            <w:r w:rsidRPr="00855569">
              <w:rPr>
                <w:rFonts w:eastAsia="Times New Roman" w:cs="Times New Roman"/>
                <w:sz w:val="16"/>
                <w:szCs w:val="16"/>
              </w:rPr>
              <w:br/>
              <w:t>- Các Bộ, cơ quan ngang Bộ, cơ quan thuộc CP;</w:t>
            </w:r>
            <w:r w:rsidRPr="00855569">
              <w:rPr>
                <w:rFonts w:eastAsia="Times New Roman" w:cs="Times New Roman"/>
                <w:sz w:val="16"/>
                <w:szCs w:val="16"/>
              </w:rPr>
              <w:br/>
              <w:t>- HĐND, UBND các tỉnh, TP trực thuộc TW;</w:t>
            </w:r>
            <w:r w:rsidRPr="00855569">
              <w:rPr>
                <w:rFonts w:eastAsia="Times New Roman" w:cs="Times New Roman"/>
                <w:sz w:val="16"/>
                <w:szCs w:val="16"/>
              </w:rPr>
              <w:br/>
              <w:t>- Văn phòng Trung ương và các Ban của Đảng;</w:t>
            </w:r>
            <w:r w:rsidRPr="00855569">
              <w:rPr>
                <w:rFonts w:eastAsia="Times New Roman" w:cs="Times New Roman"/>
                <w:sz w:val="16"/>
                <w:szCs w:val="16"/>
              </w:rPr>
              <w:br/>
              <w:t>- Văn phòng Tổng Bí thư;</w:t>
            </w:r>
            <w:r w:rsidRPr="00855569">
              <w:rPr>
                <w:rFonts w:eastAsia="Times New Roman" w:cs="Times New Roman"/>
                <w:sz w:val="16"/>
                <w:szCs w:val="16"/>
              </w:rPr>
              <w:br/>
              <w:t>- Văn phòng Chủ tịch nước;</w:t>
            </w:r>
            <w:r w:rsidRPr="00855569">
              <w:rPr>
                <w:rFonts w:eastAsia="Times New Roman" w:cs="Times New Roman"/>
                <w:sz w:val="16"/>
                <w:szCs w:val="16"/>
              </w:rPr>
              <w:br/>
              <w:t>- Hội đồng Dân tộc và các Ủy ban của Quốc hội;</w:t>
            </w:r>
            <w:r w:rsidRPr="00855569">
              <w:rPr>
                <w:rFonts w:eastAsia="Times New Roman" w:cs="Times New Roman"/>
                <w:sz w:val="16"/>
                <w:szCs w:val="16"/>
              </w:rPr>
              <w:br/>
              <w:t>- Văn phòng Quốc hội;</w:t>
            </w:r>
            <w:r w:rsidRPr="00855569">
              <w:rPr>
                <w:rFonts w:eastAsia="Times New Roman" w:cs="Times New Roman"/>
                <w:sz w:val="16"/>
                <w:szCs w:val="16"/>
              </w:rPr>
              <w:br/>
              <w:t>- Tòa án nhân dân tối cao;</w:t>
            </w:r>
            <w:r w:rsidRPr="00855569">
              <w:rPr>
                <w:rFonts w:eastAsia="Times New Roman" w:cs="Times New Roman"/>
                <w:sz w:val="16"/>
                <w:szCs w:val="16"/>
              </w:rPr>
              <w:br/>
              <w:t>- Viện Kiểm sát nhân dân tối cao;</w:t>
            </w:r>
            <w:r w:rsidRPr="00855569">
              <w:rPr>
                <w:rFonts w:eastAsia="Times New Roman" w:cs="Times New Roman"/>
                <w:sz w:val="16"/>
                <w:szCs w:val="16"/>
              </w:rPr>
              <w:br/>
              <w:t>- Kiểm toán Nhà nước;</w:t>
            </w:r>
            <w:r w:rsidRPr="00855569">
              <w:rPr>
                <w:rFonts w:eastAsia="Times New Roman" w:cs="Times New Roman"/>
                <w:sz w:val="16"/>
                <w:szCs w:val="16"/>
              </w:rPr>
              <w:br/>
              <w:t>- Ủy ban Giám sát tài chính Quốc gia;</w:t>
            </w:r>
            <w:r w:rsidRPr="00855569">
              <w:rPr>
                <w:rFonts w:eastAsia="Times New Roman" w:cs="Times New Roman"/>
                <w:sz w:val="16"/>
                <w:szCs w:val="16"/>
              </w:rPr>
              <w:br/>
              <w:t>- Ngân hàng Chính sách xã hội;</w:t>
            </w:r>
            <w:r w:rsidRPr="00855569">
              <w:rPr>
                <w:rFonts w:eastAsia="Times New Roman" w:cs="Times New Roman"/>
                <w:sz w:val="16"/>
                <w:szCs w:val="16"/>
              </w:rPr>
              <w:br/>
              <w:t>- Ngân hàng Phát triển Việt Nam;</w:t>
            </w:r>
            <w:r w:rsidRPr="00855569">
              <w:rPr>
                <w:rFonts w:eastAsia="Times New Roman" w:cs="Times New Roman"/>
                <w:sz w:val="16"/>
                <w:szCs w:val="16"/>
              </w:rPr>
              <w:br/>
              <w:t>- UBTW Mặt trận Tổ quốc Việt Nam;</w:t>
            </w:r>
            <w:r w:rsidRPr="00855569">
              <w:rPr>
                <w:rFonts w:eastAsia="Times New Roman" w:cs="Times New Roman"/>
                <w:sz w:val="16"/>
                <w:szCs w:val="16"/>
              </w:rPr>
              <w:br/>
              <w:t>- Cơ quan Trung ương của các đoàn thể;</w:t>
            </w:r>
            <w:r w:rsidRPr="00855569">
              <w:rPr>
                <w:rFonts w:eastAsia="Times New Roman" w:cs="Times New Roman"/>
                <w:sz w:val="16"/>
                <w:szCs w:val="16"/>
              </w:rPr>
              <w:br/>
              <w:t>- VPCP: BTCN, các PCN, Trợ lý TTCP, TGĐ Cổng TTĐT,</w:t>
            </w:r>
            <w:r w:rsidRPr="00855569">
              <w:rPr>
                <w:rFonts w:eastAsia="Times New Roman" w:cs="Times New Roman"/>
                <w:sz w:val="16"/>
                <w:szCs w:val="16"/>
              </w:rPr>
              <w:br/>
              <w:t>các Vụ, Cục, đơn vị trực thuộc, Công báo;</w:t>
            </w:r>
            <w:r w:rsidRPr="00855569">
              <w:rPr>
                <w:rFonts w:eastAsia="Times New Roman" w:cs="Times New Roman"/>
                <w:sz w:val="16"/>
                <w:szCs w:val="16"/>
              </w:rPr>
              <w:br/>
              <w:t>- Lưu: Văn thư, KGVX (3b). 300</w:t>
            </w:r>
          </w:p>
        </w:tc>
        <w:tc>
          <w:tcPr>
            <w:tcW w:w="4428" w:type="dxa"/>
            <w:tcMar>
              <w:top w:w="0" w:type="dxa"/>
              <w:left w:w="108" w:type="dxa"/>
              <w:bottom w:w="0" w:type="dxa"/>
              <w:right w:w="108" w:type="dxa"/>
            </w:tcMar>
            <w:hideMark/>
          </w:tcPr>
          <w:p w:rsidR="00855569" w:rsidRPr="00855569" w:rsidRDefault="00855569" w:rsidP="00855569">
            <w:pPr>
              <w:spacing w:before="120" w:after="240" w:line="240" w:lineRule="auto"/>
              <w:jc w:val="center"/>
              <w:rPr>
                <w:rFonts w:eastAsia="Times New Roman" w:cs="Times New Roman"/>
                <w:sz w:val="24"/>
                <w:szCs w:val="24"/>
              </w:rPr>
            </w:pPr>
            <w:r w:rsidRPr="00855569">
              <w:rPr>
                <w:rFonts w:eastAsia="Times New Roman" w:cs="Times New Roman"/>
                <w:b/>
                <w:bCs/>
                <w:sz w:val="24"/>
                <w:szCs w:val="24"/>
              </w:rPr>
              <w:t>TM. CHÍNH PHỦ</w:t>
            </w:r>
            <w:r w:rsidRPr="00855569">
              <w:rPr>
                <w:rFonts w:eastAsia="Times New Roman" w:cs="Times New Roman"/>
                <w:b/>
                <w:bCs/>
                <w:sz w:val="24"/>
                <w:szCs w:val="24"/>
              </w:rPr>
              <w:br/>
              <w:t>THỦ TƯỚNG</w:t>
            </w:r>
            <w:r w:rsidRPr="00855569">
              <w:rPr>
                <w:rFonts w:eastAsia="Times New Roman" w:cs="Times New Roman"/>
                <w:b/>
                <w:bCs/>
                <w:sz w:val="24"/>
                <w:szCs w:val="24"/>
              </w:rPr>
              <w:br/>
            </w:r>
            <w:r w:rsidRPr="00855569">
              <w:rPr>
                <w:rFonts w:eastAsia="Times New Roman" w:cs="Times New Roman"/>
                <w:b/>
                <w:bCs/>
                <w:sz w:val="24"/>
                <w:szCs w:val="24"/>
              </w:rPr>
              <w:br/>
            </w:r>
            <w:r w:rsidRPr="00855569">
              <w:rPr>
                <w:rFonts w:eastAsia="Times New Roman" w:cs="Times New Roman"/>
                <w:b/>
                <w:bCs/>
                <w:sz w:val="24"/>
                <w:szCs w:val="24"/>
              </w:rPr>
              <w:br/>
            </w:r>
          </w:p>
        </w:tc>
      </w:tr>
    </w:tbl>
    <w:p w:rsidR="00C158AE" w:rsidRDefault="00C158AE"/>
    <w:sectPr w:rsidR="00C158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8AE"/>
    <w:rsid w:val="00855569"/>
    <w:rsid w:val="00C158AE"/>
    <w:rsid w:val="00DB7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55569"/>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semiHidden/>
    <w:unhideWhenUsed/>
    <w:rsid w:val="0085556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55569"/>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semiHidden/>
    <w:unhideWhenUsed/>
    <w:rsid w:val="008555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53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15</Pages>
  <Words>4096</Words>
  <Characters>23349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folio</dc:creator>
  <cp:lastModifiedBy>folio</cp:lastModifiedBy>
  <cp:revision>1</cp:revision>
  <dcterms:created xsi:type="dcterms:W3CDTF">2016-12-01T06:52:00Z</dcterms:created>
  <dcterms:modified xsi:type="dcterms:W3CDTF">2016-12-01T07:36:00Z</dcterms:modified>
</cp:coreProperties>
</file>